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615D" w:rsidRDefault="00CC66C4" w:rsidP="00CC66C4">
      <w:pPr>
        <w:jc w:val="center"/>
        <w:rPr>
          <w:b/>
          <w:sz w:val="28"/>
          <w:szCs w:val="28"/>
        </w:rPr>
      </w:pPr>
      <w:r w:rsidRPr="00CC66C4">
        <w:rPr>
          <w:b/>
          <w:sz w:val="28"/>
          <w:szCs w:val="28"/>
        </w:rPr>
        <w:t>Economic Transition: National Development</w:t>
      </w:r>
    </w:p>
    <w:p w:rsidR="00CC66C4" w:rsidRDefault="00CC66C4" w:rsidP="00CC66C4">
      <w:pPr>
        <w:jc w:val="center"/>
        <w:rPr>
          <w:b/>
          <w:sz w:val="24"/>
          <w:szCs w:val="24"/>
        </w:rPr>
      </w:pPr>
      <w:r>
        <w:rPr>
          <w:b/>
          <w:sz w:val="24"/>
          <w:szCs w:val="24"/>
        </w:rPr>
        <w:t>How can countries be classified according to their level of economic development?</w:t>
      </w:r>
    </w:p>
    <w:p w:rsidR="00017AC8" w:rsidRDefault="00CC66C4" w:rsidP="00CC66C4">
      <w:pPr>
        <w:rPr>
          <w:sz w:val="24"/>
          <w:szCs w:val="24"/>
          <w:lang w:val="en-US"/>
        </w:rPr>
      </w:pPr>
      <w:r>
        <w:rPr>
          <w:sz w:val="24"/>
          <w:szCs w:val="24"/>
          <w:lang w:val="en-US"/>
        </w:rPr>
        <w:t xml:space="preserve">There is no universally agreed </w:t>
      </w:r>
      <w:r w:rsidR="00017AC8">
        <w:rPr>
          <w:sz w:val="24"/>
          <w:szCs w:val="24"/>
          <w:lang w:val="en-US"/>
        </w:rPr>
        <w:t>method</w:t>
      </w:r>
      <w:r>
        <w:rPr>
          <w:sz w:val="24"/>
          <w:szCs w:val="24"/>
          <w:lang w:val="en-US"/>
        </w:rPr>
        <w:t xml:space="preserve"> to classify countries according to their level of economic development. M</w:t>
      </w:r>
      <w:r w:rsidRPr="00CC66C4">
        <w:rPr>
          <w:sz w:val="24"/>
          <w:szCs w:val="24"/>
          <w:lang w:val="en-US"/>
        </w:rPr>
        <w:t xml:space="preserve">easures </w:t>
      </w:r>
      <w:r>
        <w:rPr>
          <w:sz w:val="24"/>
          <w:szCs w:val="24"/>
          <w:lang w:val="en-US"/>
        </w:rPr>
        <w:t xml:space="preserve">of development, </w:t>
      </w:r>
      <w:r w:rsidRPr="00CC66C4">
        <w:rPr>
          <w:sz w:val="24"/>
          <w:szCs w:val="24"/>
          <w:lang w:val="en-US"/>
        </w:rPr>
        <w:t xml:space="preserve">such as </w:t>
      </w:r>
      <w:r w:rsidRPr="00CC66C4">
        <w:rPr>
          <w:b/>
          <w:bCs/>
          <w:sz w:val="24"/>
          <w:szCs w:val="24"/>
          <w:lang w:val="en-US"/>
        </w:rPr>
        <w:t>Gross Domestic Product</w:t>
      </w:r>
      <w:r w:rsidRPr="00CC66C4">
        <w:rPr>
          <w:sz w:val="24"/>
          <w:szCs w:val="24"/>
          <w:lang w:val="en-US"/>
        </w:rPr>
        <w:t xml:space="preserve"> (GDP), </w:t>
      </w:r>
      <w:r w:rsidRPr="00CC66C4">
        <w:rPr>
          <w:b/>
          <w:bCs/>
          <w:sz w:val="24"/>
          <w:szCs w:val="24"/>
          <w:lang w:val="en-US"/>
        </w:rPr>
        <w:t>Gross National Income</w:t>
      </w:r>
      <w:r w:rsidRPr="00CC66C4">
        <w:rPr>
          <w:sz w:val="24"/>
          <w:szCs w:val="24"/>
          <w:lang w:val="en-US"/>
        </w:rPr>
        <w:t xml:space="preserve"> (GNI), the </w:t>
      </w:r>
      <w:r w:rsidRPr="00CC66C4">
        <w:rPr>
          <w:b/>
          <w:bCs/>
          <w:sz w:val="24"/>
          <w:szCs w:val="24"/>
          <w:lang w:val="en-US"/>
        </w:rPr>
        <w:t>Human Development Index</w:t>
      </w:r>
      <w:r w:rsidRPr="00CC66C4">
        <w:rPr>
          <w:sz w:val="24"/>
          <w:szCs w:val="24"/>
          <w:lang w:val="en-US"/>
        </w:rPr>
        <w:t xml:space="preserve"> (HDI), </w:t>
      </w:r>
      <w:r w:rsidR="007404BE">
        <w:rPr>
          <w:sz w:val="24"/>
          <w:szCs w:val="24"/>
          <w:lang w:val="en-US"/>
        </w:rPr>
        <w:t xml:space="preserve">the </w:t>
      </w:r>
      <w:r w:rsidR="007404BE" w:rsidRPr="007404BE">
        <w:rPr>
          <w:b/>
          <w:sz w:val="24"/>
          <w:szCs w:val="24"/>
          <w:lang w:val="en-US"/>
        </w:rPr>
        <w:t>Physical Quality of Life Index</w:t>
      </w:r>
      <w:r w:rsidR="007404BE">
        <w:rPr>
          <w:sz w:val="24"/>
          <w:szCs w:val="24"/>
          <w:lang w:val="en-US"/>
        </w:rPr>
        <w:t xml:space="preserve"> (PQLI) </w:t>
      </w:r>
      <w:r>
        <w:rPr>
          <w:sz w:val="24"/>
          <w:szCs w:val="24"/>
          <w:lang w:val="en-US"/>
        </w:rPr>
        <w:t>are often used</w:t>
      </w:r>
      <w:r w:rsidR="00017AC8">
        <w:rPr>
          <w:sz w:val="24"/>
          <w:szCs w:val="24"/>
          <w:lang w:val="en-US"/>
        </w:rPr>
        <w:t xml:space="preserve"> as the basis for determining </w:t>
      </w:r>
      <w:bookmarkStart w:id="0" w:name="_Hlk499538689"/>
      <w:r w:rsidR="00017AC8">
        <w:rPr>
          <w:sz w:val="24"/>
          <w:szCs w:val="24"/>
          <w:lang w:val="en-US"/>
        </w:rPr>
        <w:t xml:space="preserve">global groupings of countries with similar levels of </w:t>
      </w:r>
      <w:r w:rsidR="007404BE">
        <w:rPr>
          <w:sz w:val="24"/>
          <w:szCs w:val="24"/>
          <w:lang w:val="en-US"/>
        </w:rPr>
        <w:t xml:space="preserve">economic (and social) </w:t>
      </w:r>
      <w:r w:rsidR="00017AC8">
        <w:rPr>
          <w:sz w:val="24"/>
          <w:szCs w:val="24"/>
          <w:lang w:val="en-US"/>
        </w:rPr>
        <w:t>development</w:t>
      </w:r>
      <w:bookmarkEnd w:id="0"/>
      <w:r w:rsidR="00017AC8">
        <w:rPr>
          <w:sz w:val="24"/>
          <w:szCs w:val="24"/>
          <w:lang w:val="en-US"/>
        </w:rPr>
        <w:t>.</w:t>
      </w:r>
    </w:p>
    <w:p w:rsidR="00CC66C4" w:rsidRPr="004511B2" w:rsidRDefault="00CC66C4" w:rsidP="00CC66C4">
      <w:pPr>
        <w:rPr>
          <w:sz w:val="24"/>
          <w:szCs w:val="24"/>
          <w:u w:val="single"/>
          <w:lang w:val="en-US"/>
        </w:rPr>
      </w:pPr>
      <w:r w:rsidRPr="004511B2">
        <w:rPr>
          <w:b/>
          <w:bCs/>
          <w:sz w:val="24"/>
          <w:szCs w:val="24"/>
          <w:u w:val="single"/>
          <w:lang w:val="en-US"/>
        </w:rPr>
        <w:t xml:space="preserve">1950s­1980s </w:t>
      </w:r>
      <w:r w:rsidRPr="004511B2">
        <w:rPr>
          <w:sz w:val="24"/>
          <w:szCs w:val="24"/>
          <w:u w:val="single"/>
          <w:lang w:val="en-US"/>
        </w:rPr>
        <w:t>(Three Groups):</w:t>
      </w:r>
    </w:p>
    <w:p w:rsidR="00CC66C4" w:rsidRPr="00CC66C4" w:rsidRDefault="00CC66C4" w:rsidP="00CC66C4">
      <w:pPr>
        <w:ind w:left="360"/>
        <w:rPr>
          <w:sz w:val="24"/>
          <w:szCs w:val="24"/>
          <w:lang w:val="en-US"/>
        </w:rPr>
      </w:pPr>
      <w:r w:rsidRPr="00CC66C4">
        <w:rPr>
          <w:sz w:val="24"/>
          <w:szCs w:val="24"/>
          <w:lang w:val="en-US"/>
        </w:rPr>
        <w:t>First World (Developed World) - North America, Western Europe, Japan, Australia, New Zealand</w:t>
      </w:r>
    </w:p>
    <w:p w:rsidR="00CC66C4" w:rsidRPr="00CC66C4" w:rsidRDefault="00CC66C4" w:rsidP="00CC66C4">
      <w:pPr>
        <w:ind w:left="360"/>
        <w:rPr>
          <w:sz w:val="24"/>
          <w:szCs w:val="24"/>
          <w:lang w:val="en-US"/>
        </w:rPr>
      </w:pPr>
      <w:r w:rsidRPr="00CC66C4">
        <w:rPr>
          <w:sz w:val="24"/>
          <w:szCs w:val="24"/>
          <w:lang w:val="en-US"/>
        </w:rPr>
        <w:t>Second World (State­-controlled Communist Countries) - Former USSR, Eastern Europe</w:t>
      </w:r>
    </w:p>
    <w:p w:rsidR="00CC66C4" w:rsidRDefault="00CC66C4" w:rsidP="00CC66C4">
      <w:pPr>
        <w:ind w:left="360"/>
        <w:rPr>
          <w:sz w:val="24"/>
          <w:szCs w:val="24"/>
          <w:lang w:val="en-US"/>
        </w:rPr>
      </w:pPr>
      <w:r w:rsidRPr="00CC66C4">
        <w:rPr>
          <w:sz w:val="24"/>
          <w:szCs w:val="24"/>
          <w:lang w:val="en-US"/>
        </w:rPr>
        <w:t xml:space="preserve">Third World (Developing World) - Africa, Latin America, much of Asia </w:t>
      </w:r>
    </w:p>
    <w:p w:rsidR="00AF4F97" w:rsidRPr="00CC66C4" w:rsidRDefault="00AF4F97" w:rsidP="000B1E81">
      <w:pPr>
        <w:ind w:left="360"/>
        <w:jc w:val="center"/>
        <w:rPr>
          <w:sz w:val="24"/>
          <w:szCs w:val="24"/>
          <w:lang w:val="en-US"/>
        </w:rPr>
      </w:pPr>
      <w:r>
        <w:rPr>
          <w:noProof/>
        </w:rPr>
        <w:drawing>
          <wp:inline distT="0" distB="0" distL="0" distR="0" wp14:anchorId="2A0FCDC0" wp14:editId="436FC604">
            <wp:extent cx="3608070" cy="182780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27973" cy="1837886"/>
                    </a:xfrm>
                    <a:prstGeom prst="rect">
                      <a:avLst/>
                    </a:prstGeom>
                  </pic:spPr>
                </pic:pic>
              </a:graphicData>
            </a:graphic>
          </wp:inline>
        </w:drawing>
      </w:r>
    </w:p>
    <w:p w:rsidR="00CC66C4" w:rsidRPr="004511B2" w:rsidRDefault="00CC66C4" w:rsidP="00CC66C4">
      <w:pPr>
        <w:rPr>
          <w:sz w:val="24"/>
          <w:szCs w:val="24"/>
          <w:u w:val="single"/>
          <w:lang w:val="en-US"/>
        </w:rPr>
      </w:pPr>
      <w:r w:rsidRPr="004511B2">
        <w:rPr>
          <w:b/>
          <w:bCs/>
          <w:sz w:val="24"/>
          <w:szCs w:val="24"/>
          <w:u w:val="single"/>
          <w:lang w:val="en-US"/>
        </w:rPr>
        <w:t>1980s­1990s</w:t>
      </w:r>
      <w:r w:rsidRPr="004511B2">
        <w:rPr>
          <w:sz w:val="24"/>
          <w:szCs w:val="24"/>
          <w:u w:val="single"/>
          <w:lang w:val="en-US"/>
        </w:rPr>
        <w:t xml:space="preserve"> (Two Groups):</w:t>
      </w:r>
    </w:p>
    <w:p w:rsidR="00CC66C4" w:rsidRPr="00CC66C4" w:rsidRDefault="00CC66C4" w:rsidP="00CC66C4">
      <w:pPr>
        <w:rPr>
          <w:sz w:val="24"/>
          <w:szCs w:val="24"/>
          <w:lang w:val="en-US"/>
        </w:rPr>
      </w:pPr>
      <w:r w:rsidRPr="00CC66C4">
        <w:rPr>
          <w:sz w:val="24"/>
          <w:szCs w:val="24"/>
          <w:lang w:val="en-US"/>
        </w:rPr>
        <w:t>In 1980, the German Chancellor, Willy Brandt, proposed a line through the world as a visual depiction of the North-South divide. The line, also known as the Brandt line, encircles the world at a latitude of approximately 30°N, passing between North and Central America, north of Africa and the Middle East, and climbing north over China and Mongolia. However, it then dips sharply southwards in the Western Pacific to include Australia and New Zealand above the line. The North-South divide separates the world into:</w:t>
      </w:r>
    </w:p>
    <w:p w:rsidR="00CC66C4" w:rsidRPr="00CC66C4" w:rsidRDefault="00CC66C4" w:rsidP="00CC66C4">
      <w:pPr>
        <w:ind w:left="360"/>
        <w:rPr>
          <w:sz w:val="24"/>
          <w:szCs w:val="24"/>
          <w:lang w:val="en-US"/>
        </w:rPr>
      </w:pPr>
      <w:r w:rsidRPr="00CC66C4">
        <w:rPr>
          <w:sz w:val="24"/>
          <w:szCs w:val="24"/>
          <w:lang w:val="en-US"/>
        </w:rPr>
        <w:t>Developed World (MEDCs of the Rich North)</w:t>
      </w:r>
    </w:p>
    <w:p w:rsidR="00CC66C4" w:rsidRDefault="00CC66C4" w:rsidP="00CC66C4">
      <w:pPr>
        <w:ind w:left="360"/>
        <w:rPr>
          <w:sz w:val="24"/>
          <w:szCs w:val="24"/>
          <w:lang w:val="en-US"/>
        </w:rPr>
      </w:pPr>
      <w:r w:rsidRPr="00CC66C4">
        <w:rPr>
          <w:sz w:val="24"/>
          <w:szCs w:val="24"/>
          <w:lang w:val="en-US"/>
        </w:rPr>
        <w:t>Developing World (LEDCs of the Poor South)</w:t>
      </w:r>
    </w:p>
    <w:p w:rsidR="000B1E81" w:rsidRPr="00CC66C4" w:rsidRDefault="000B1E81" w:rsidP="000B1E81">
      <w:pPr>
        <w:ind w:left="360"/>
        <w:jc w:val="center"/>
        <w:rPr>
          <w:sz w:val="24"/>
          <w:szCs w:val="24"/>
          <w:lang w:val="en-US"/>
        </w:rPr>
      </w:pPr>
      <w:r w:rsidRPr="000B1E81">
        <w:rPr>
          <w:noProof/>
        </w:rPr>
        <w:drawing>
          <wp:inline distT="0" distB="0" distL="0" distR="0" wp14:anchorId="05CC2B97" wp14:editId="096A71FF">
            <wp:extent cx="5756275" cy="22402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4174" cy="2243354"/>
                    </a:xfrm>
                    <a:prstGeom prst="rect">
                      <a:avLst/>
                    </a:prstGeom>
                  </pic:spPr>
                </pic:pic>
              </a:graphicData>
            </a:graphic>
          </wp:inline>
        </w:drawing>
      </w:r>
    </w:p>
    <w:p w:rsidR="00CC66C4" w:rsidRPr="00CC66C4" w:rsidRDefault="00CC66C4" w:rsidP="00CC66C4">
      <w:pPr>
        <w:rPr>
          <w:sz w:val="24"/>
          <w:szCs w:val="24"/>
          <w:lang w:val="en-US"/>
        </w:rPr>
      </w:pPr>
      <w:r w:rsidRPr="00CC66C4">
        <w:rPr>
          <w:sz w:val="24"/>
          <w:szCs w:val="24"/>
          <w:lang w:val="en-US"/>
        </w:rPr>
        <w:lastRenderedPageBreak/>
        <w:t>Critics of the North-South classification point out a number of geographical anomalies. Following the dissolution of the USSR in late-1991, many of its constituent countries were reclassified as developing, despite being in the ‘Rich North’. Furthermore, the rapidly industrialising ‘Asian Tigers’, such as South Korea and Singapore, continued to be shown in the ‘Poor South’, despite possessing economies more typical of the world’s developed nations.</w:t>
      </w:r>
    </w:p>
    <w:p w:rsidR="00CC66C4" w:rsidRPr="00CC66C4" w:rsidRDefault="00CC66C4" w:rsidP="00CC66C4">
      <w:pPr>
        <w:rPr>
          <w:sz w:val="24"/>
          <w:szCs w:val="24"/>
          <w:lang w:val="en-US"/>
        </w:rPr>
      </w:pPr>
      <w:r w:rsidRPr="00CC66C4">
        <w:rPr>
          <w:sz w:val="24"/>
          <w:szCs w:val="24"/>
          <w:lang w:val="en-US"/>
        </w:rPr>
        <w:t xml:space="preserve">Essentially, the main problem with </w:t>
      </w:r>
      <w:r w:rsidR="001D65F1">
        <w:rPr>
          <w:sz w:val="24"/>
          <w:szCs w:val="24"/>
          <w:lang w:val="en-US"/>
        </w:rPr>
        <w:t xml:space="preserve">a two group </w:t>
      </w:r>
      <w:r w:rsidRPr="00CC66C4">
        <w:rPr>
          <w:sz w:val="24"/>
          <w:szCs w:val="24"/>
          <w:lang w:val="en-US"/>
        </w:rPr>
        <w:t>classification is that it is too simplistic. As countries develop, they</w:t>
      </w:r>
      <w:r w:rsidR="001D65F1">
        <w:rPr>
          <w:rFonts w:ascii="MS Mincho" w:eastAsia="MS Mincho" w:hAnsi="MS Mincho" w:cs="MS Mincho"/>
          <w:sz w:val="24"/>
          <w:szCs w:val="24"/>
          <w:lang w:val="en-US"/>
        </w:rPr>
        <w:t xml:space="preserve"> </w:t>
      </w:r>
      <w:r w:rsidRPr="00CC66C4">
        <w:rPr>
          <w:sz w:val="24"/>
          <w:szCs w:val="24"/>
          <w:lang w:val="en-US"/>
        </w:rPr>
        <w:t xml:space="preserve">pass from one condition to another. The transition is gradual, with no abrupt points of change. The development process, with countries at various stages of development, is referred to as the </w:t>
      </w:r>
      <w:r w:rsidRPr="00CC66C4">
        <w:rPr>
          <w:b/>
          <w:bCs/>
          <w:sz w:val="24"/>
          <w:szCs w:val="24"/>
          <w:lang w:val="en-US"/>
        </w:rPr>
        <w:t>development continuum</w:t>
      </w:r>
      <w:r w:rsidRPr="00CC66C4">
        <w:rPr>
          <w:sz w:val="24"/>
          <w:szCs w:val="24"/>
          <w:lang w:val="en-US"/>
        </w:rPr>
        <w:t>. This recognises that there is no clear cut-off point between rich and poor. An example of a recent classification is shown below.</w:t>
      </w:r>
    </w:p>
    <w:p w:rsidR="00CC66C4" w:rsidRPr="004511B2" w:rsidRDefault="00CC66C4" w:rsidP="00CC66C4">
      <w:pPr>
        <w:rPr>
          <w:sz w:val="24"/>
          <w:szCs w:val="24"/>
          <w:u w:val="single"/>
          <w:lang w:val="en-US"/>
        </w:rPr>
      </w:pPr>
      <w:r w:rsidRPr="004511B2">
        <w:rPr>
          <w:b/>
          <w:bCs/>
          <w:sz w:val="24"/>
          <w:szCs w:val="24"/>
          <w:u w:val="single"/>
          <w:lang w:val="en-US"/>
        </w:rPr>
        <w:t>2000s­2010s</w:t>
      </w:r>
      <w:r w:rsidRPr="004511B2">
        <w:rPr>
          <w:sz w:val="24"/>
          <w:szCs w:val="24"/>
          <w:u w:val="single"/>
          <w:lang w:val="en-US"/>
        </w:rPr>
        <w:t xml:space="preserve"> (</w:t>
      </w:r>
      <w:r w:rsidR="00A35522" w:rsidRPr="004511B2">
        <w:rPr>
          <w:sz w:val="24"/>
          <w:szCs w:val="24"/>
          <w:u w:val="single"/>
          <w:lang w:val="en-US"/>
        </w:rPr>
        <w:t>More</w:t>
      </w:r>
      <w:r w:rsidRPr="004511B2">
        <w:rPr>
          <w:sz w:val="24"/>
          <w:szCs w:val="24"/>
          <w:u w:val="single"/>
          <w:lang w:val="en-US"/>
        </w:rPr>
        <w:t xml:space="preserve"> Groups</w:t>
      </w:r>
      <w:r w:rsidR="00A35522" w:rsidRPr="004511B2">
        <w:rPr>
          <w:sz w:val="24"/>
          <w:szCs w:val="24"/>
          <w:u w:val="single"/>
          <w:lang w:val="en-US"/>
        </w:rPr>
        <w:t xml:space="preserve"> although lots of variations in the names and specific criteria</w:t>
      </w:r>
      <w:r w:rsidRPr="004511B2">
        <w:rPr>
          <w:sz w:val="24"/>
          <w:szCs w:val="24"/>
          <w:u w:val="single"/>
          <w:lang w:val="en-US"/>
        </w:rPr>
        <w:t>):</w:t>
      </w:r>
    </w:p>
    <w:p w:rsidR="00CC66C4" w:rsidRPr="00CC66C4" w:rsidRDefault="00CC66C4" w:rsidP="00CC66C4">
      <w:pPr>
        <w:ind w:left="360"/>
        <w:rPr>
          <w:sz w:val="24"/>
          <w:szCs w:val="24"/>
          <w:lang w:val="en-US"/>
        </w:rPr>
      </w:pPr>
      <w:r w:rsidRPr="00CC66C4">
        <w:rPr>
          <w:b/>
          <w:bCs/>
          <w:sz w:val="24"/>
          <w:szCs w:val="24"/>
          <w:lang w:val="en-US"/>
        </w:rPr>
        <w:t>G7</w:t>
      </w:r>
      <w:r w:rsidRPr="00CC66C4">
        <w:rPr>
          <w:sz w:val="24"/>
          <w:szCs w:val="24"/>
          <w:lang w:val="en-US"/>
        </w:rPr>
        <w:t>/(G8) Countries - USA, Japan, Germany, UK, France, Italy, Canada, (Russia)</w:t>
      </w:r>
    </w:p>
    <w:p w:rsidR="00CC66C4" w:rsidRPr="00CC66C4" w:rsidRDefault="00CC66C4" w:rsidP="00CC66C4">
      <w:pPr>
        <w:ind w:left="360"/>
        <w:rPr>
          <w:sz w:val="24"/>
          <w:szCs w:val="24"/>
          <w:lang w:val="en-US"/>
        </w:rPr>
      </w:pPr>
      <w:r w:rsidRPr="00CC66C4">
        <w:rPr>
          <w:b/>
          <w:bCs/>
          <w:sz w:val="24"/>
          <w:szCs w:val="24"/>
          <w:lang w:val="en-US"/>
        </w:rPr>
        <w:t>Advanced Economies</w:t>
      </w:r>
      <w:r w:rsidRPr="00CC66C4">
        <w:rPr>
          <w:sz w:val="24"/>
          <w:szCs w:val="24"/>
          <w:lang w:val="en-US"/>
        </w:rPr>
        <w:t xml:space="preserve"> / Developed Countries (MEDCs) - Spain, Denmark, Australia, New Zealand etc.</w:t>
      </w:r>
    </w:p>
    <w:p w:rsidR="00CC66C4" w:rsidRPr="00CC66C4" w:rsidRDefault="00CC66C4" w:rsidP="00CC66C4">
      <w:pPr>
        <w:ind w:left="360"/>
        <w:rPr>
          <w:sz w:val="24"/>
          <w:szCs w:val="24"/>
          <w:lang w:val="en-US"/>
        </w:rPr>
      </w:pPr>
      <w:r w:rsidRPr="00017AC8">
        <w:rPr>
          <w:b/>
          <w:sz w:val="24"/>
          <w:szCs w:val="24"/>
          <w:lang w:val="en-US"/>
        </w:rPr>
        <w:t>Oil-Rich Countries</w:t>
      </w:r>
      <w:r w:rsidRPr="00CC66C4">
        <w:rPr>
          <w:sz w:val="24"/>
          <w:szCs w:val="24"/>
          <w:lang w:val="en-US"/>
        </w:rPr>
        <w:t xml:space="preserve"> / </w:t>
      </w:r>
      <w:r w:rsidRPr="00017AC8">
        <w:rPr>
          <w:bCs/>
          <w:sz w:val="24"/>
          <w:szCs w:val="24"/>
          <w:lang w:val="en-US"/>
        </w:rPr>
        <w:t>Organisation of the Petroleum Exporting Countries</w:t>
      </w:r>
      <w:r w:rsidRPr="00CC66C4">
        <w:rPr>
          <w:sz w:val="24"/>
          <w:szCs w:val="24"/>
          <w:lang w:val="en-US"/>
        </w:rPr>
        <w:t xml:space="preserve"> (OPEC) - Saudi Arabia, Kuwait, UAE etc. </w:t>
      </w:r>
    </w:p>
    <w:p w:rsidR="00CC66C4" w:rsidRPr="00CC66C4" w:rsidRDefault="00CC66C4" w:rsidP="00CC66C4">
      <w:pPr>
        <w:ind w:left="360"/>
        <w:rPr>
          <w:sz w:val="24"/>
          <w:szCs w:val="24"/>
          <w:lang w:val="en-US"/>
        </w:rPr>
      </w:pPr>
      <w:r w:rsidRPr="00CC66C4">
        <w:rPr>
          <w:b/>
          <w:bCs/>
          <w:sz w:val="24"/>
          <w:szCs w:val="24"/>
          <w:lang w:val="en-US"/>
        </w:rPr>
        <w:t>Newly Industrialised Countries</w:t>
      </w:r>
      <w:r w:rsidRPr="00CC66C4">
        <w:rPr>
          <w:sz w:val="24"/>
          <w:szCs w:val="24"/>
          <w:lang w:val="en-US"/>
        </w:rPr>
        <w:t xml:space="preserve"> (NICs) - Singapore, South Korea, Taiwan, Brazil etc. (countries with approximately 30-45 years of industrialisation)</w:t>
      </w:r>
    </w:p>
    <w:p w:rsidR="00CC66C4" w:rsidRPr="00CC66C4" w:rsidRDefault="00CC66C4" w:rsidP="00CC66C4">
      <w:pPr>
        <w:ind w:left="360"/>
        <w:rPr>
          <w:sz w:val="24"/>
          <w:szCs w:val="24"/>
          <w:lang w:val="en-US"/>
        </w:rPr>
      </w:pPr>
      <w:r w:rsidRPr="00017AC8">
        <w:rPr>
          <w:b/>
          <w:sz w:val="24"/>
          <w:szCs w:val="24"/>
          <w:lang w:val="en-US"/>
        </w:rPr>
        <w:t>Former Soviet Countries</w:t>
      </w:r>
      <w:r w:rsidRPr="00CC66C4">
        <w:rPr>
          <w:sz w:val="24"/>
          <w:szCs w:val="24"/>
          <w:lang w:val="en-US"/>
        </w:rPr>
        <w:t xml:space="preserve"> (FSCs) </w:t>
      </w:r>
      <w:r w:rsidR="00A35522">
        <w:rPr>
          <w:sz w:val="24"/>
          <w:szCs w:val="24"/>
          <w:lang w:val="en-US"/>
        </w:rPr>
        <w:t xml:space="preserve">/ Centrally Planned Economies </w:t>
      </w:r>
      <w:r w:rsidRPr="00CC66C4">
        <w:rPr>
          <w:sz w:val="24"/>
          <w:szCs w:val="24"/>
          <w:lang w:val="en-US"/>
        </w:rPr>
        <w:t xml:space="preserve">- Hungary, Poland, Romania, Latvia etc. </w:t>
      </w:r>
    </w:p>
    <w:p w:rsidR="00CC66C4" w:rsidRPr="00CC66C4" w:rsidRDefault="00CC66C4" w:rsidP="00CC66C4">
      <w:pPr>
        <w:ind w:left="360"/>
        <w:rPr>
          <w:sz w:val="24"/>
          <w:szCs w:val="24"/>
          <w:lang w:val="en-US"/>
        </w:rPr>
      </w:pPr>
      <w:r w:rsidRPr="00017AC8">
        <w:rPr>
          <w:b/>
          <w:sz w:val="24"/>
          <w:szCs w:val="24"/>
          <w:lang w:val="en-US"/>
        </w:rPr>
        <w:t>Recently Industrialised Countries</w:t>
      </w:r>
      <w:r w:rsidRPr="00CC66C4">
        <w:rPr>
          <w:sz w:val="24"/>
          <w:szCs w:val="24"/>
          <w:lang w:val="en-US"/>
        </w:rPr>
        <w:t xml:space="preserve"> (RICs) - China, India, Vietnam etc. (countries with approximately 10-25 years of industrialisation)</w:t>
      </w:r>
    </w:p>
    <w:p w:rsidR="00CC66C4" w:rsidRPr="00CC66C4" w:rsidRDefault="00CC66C4" w:rsidP="00CC66C4">
      <w:pPr>
        <w:ind w:left="360"/>
        <w:rPr>
          <w:sz w:val="24"/>
          <w:szCs w:val="24"/>
          <w:lang w:val="en-US"/>
        </w:rPr>
      </w:pPr>
      <w:r w:rsidRPr="00017AC8">
        <w:rPr>
          <w:b/>
          <w:sz w:val="24"/>
          <w:szCs w:val="24"/>
          <w:lang w:val="en-US"/>
        </w:rPr>
        <w:t>Less Developed Countries</w:t>
      </w:r>
      <w:r w:rsidRPr="00CC66C4">
        <w:rPr>
          <w:sz w:val="24"/>
          <w:szCs w:val="24"/>
          <w:lang w:val="en-US"/>
        </w:rPr>
        <w:t xml:space="preserve"> (LEDCs) </w:t>
      </w:r>
      <w:r w:rsidR="004511B2">
        <w:rPr>
          <w:sz w:val="24"/>
          <w:szCs w:val="24"/>
          <w:lang w:val="en-US"/>
        </w:rPr>
        <w:t xml:space="preserve">/ Developing Countries </w:t>
      </w:r>
      <w:r w:rsidRPr="00CC66C4">
        <w:rPr>
          <w:sz w:val="24"/>
          <w:szCs w:val="24"/>
          <w:lang w:val="en-US"/>
        </w:rPr>
        <w:t>- Kenya, Ghana, Zimbabwe, Pakistan, Bolivia etc.</w:t>
      </w:r>
    </w:p>
    <w:p w:rsidR="00CC66C4" w:rsidRDefault="00CC66C4" w:rsidP="00CC66C4">
      <w:pPr>
        <w:ind w:left="360"/>
        <w:rPr>
          <w:sz w:val="24"/>
          <w:szCs w:val="24"/>
          <w:lang w:val="en-US"/>
        </w:rPr>
      </w:pPr>
      <w:r w:rsidRPr="00017AC8">
        <w:rPr>
          <w:b/>
          <w:sz w:val="24"/>
          <w:szCs w:val="24"/>
          <w:lang w:val="en-US"/>
        </w:rPr>
        <w:t>Least Developed Countries</w:t>
      </w:r>
      <w:r w:rsidRPr="00CC66C4">
        <w:rPr>
          <w:sz w:val="24"/>
          <w:szCs w:val="24"/>
          <w:lang w:val="en-US"/>
        </w:rPr>
        <w:t xml:space="preserve"> (LDCs) and Heavily Indebted Poor Countries (HIPCs) - DR Congo, Ethiopia, Mozambique, Somalia, Afghanistan, Nepal etc.</w:t>
      </w:r>
    </w:p>
    <w:p w:rsidR="004511B2" w:rsidRDefault="004511B2" w:rsidP="004511B2">
      <w:pPr>
        <w:ind w:left="360"/>
        <w:jc w:val="center"/>
        <w:rPr>
          <w:sz w:val="24"/>
          <w:szCs w:val="24"/>
          <w:lang w:val="en-US"/>
        </w:rPr>
      </w:pPr>
      <w:r w:rsidRPr="004511B2">
        <w:rPr>
          <w:noProof/>
        </w:rPr>
        <w:drawing>
          <wp:inline distT="0" distB="0" distL="0" distR="0" wp14:anchorId="1C73F706" wp14:editId="4DDB331A">
            <wp:extent cx="5448935" cy="3185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76471" cy="3201256"/>
                    </a:xfrm>
                    <a:prstGeom prst="rect">
                      <a:avLst/>
                    </a:prstGeom>
                  </pic:spPr>
                </pic:pic>
              </a:graphicData>
            </a:graphic>
          </wp:inline>
        </w:drawing>
      </w:r>
    </w:p>
    <w:p w:rsidR="00A35522" w:rsidRPr="00CC66C4" w:rsidRDefault="00A35522" w:rsidP="00A35522">
      <w:pPr>
        <w:ind w:left="360"/>
        <w:jc w:val="center"/>
        <w:rPr>
          <w:sz w:val="24"/>
          <w:szCs w:val="24"/>
          <w:lang w:val="en-US"/>
        </w:rPr>
      </w:pPr>
    </w:p>
    <w:p w:rsidR="00CC66C4" w:rsidRPr="004511B2" w:rsidRDefault="00CC66C4" w:rsidP="00CC66C4">
      <w:pPr>
        <w:rPr>
          <w:sz w:val="24"/>
          <w:szCs w:val="24"/>
          <w:lang w:val="en-US"/>
        </w:rPr>
      </w:pPr>
      <w:r w:rsidRPr="004511B2">
        <w:rPr>
          <w:sz w:val="24"/>
          <w:szCs w:val="24"/>
          <w:lang w:val="en-US"/>
        </w:rPr>
        <w:t>Any such classification is fraught with difficulties. Firstly, there are different ways to measure development e.g. GDP, GNI</w:t>
      </w:r>
      <w:r w:rsidR="00017AC8" w:rsidRPr="004511B2">
        <w:rPr>
          <w:sz w:val="24"/>
          <w:szCs w:val="24"/>
          <w:lang w:val="en-US"/>
        </w:rPr>
        <w:t xml:space="preserve"> and </w:t>
      </w:r>
      <w:r w:rsidRPr="004511B2">
        <w:rPr>
          <w:sz w:val="24"/>
          <w:szCs w:val="24"/>
          <w:lang w:val="en-US"/>
        </w:rPr>
        <w:t>HDI</w:t>
      </w:r>
      <w:r w:rsidR="00D93B92" w:rsidRPr="004511B2">
        <w:rPr>
          <w:sz w:val="24"/>
          <w:szCs w:val="24"/>
          <w:lang w:val="en-US"/>
        </w:rPr>
        <w:t>, each of which can be calculated in multiple ways</w:t>
      </w:r>
      <w:r w:rsidR="00017AC8" w:rsidRPr="004511B2">
        <w:rPr>
          <w:sz w:val="24"/>
          <w:szCs w:val="24"/>
          <w:lang w:val="en-US"/>
        </w:rPr>
        <w:t>.</w:t>
      </w:r>
      <w:r w:rsidRPr="004511B2">
        <w:rPr>
          <w:sz w:val="24"/>
          <w:szCs w:val="24"/>
          <w:lang w:val="en-US"/>
        </w:rPr>
        <w:t xml:space="preserve"> Secondly, even within each </w:t>
      </w:r>
      <w:r w:rsidR="00D93B92" w:rsidRPr="004511B2">
        <w:rPr>
          <w:sz w:val="24"/>
          <w:szCs w:val="24"/>
          <w:lang w:val="en-US"/>
        </w:rPr>
        <w:t xml:space="preserve">global </w:t>
      </w:r>
      <w:r w:rsidRPr="004511B2">
        <w:rPr>
          <w:sz w:val="24"/>
          <w:szCs w:val="24"/>
          <w:lang w:val="en-US"/>
        </w:rPr>
        <w:t xml:space="preserve">group, countries will display a range of levels of economic, social and political development. </w:t>
      </w:r>
      <w:r w:rsidR="001D65F1">
        <w:rPr>
          <w:sz w:val="24"/>
          <w:szCs w:val="24"/>
          <w:lang w:val="en-US"/>
        </w:rPr>
        <w:t xml:space="preserve">Thirdly, </w:t>
      </w:r>
      <w:r w:rsidR="009654E3">
        <w:rPr>
          <w:sz w:val="24"/>
          <w:szCs w:val="24"/>
          <w:lang w:val="en-US"/>
        </w:rPr>
        <w:t xml:space="preserve">some </w:t>
      </w:r>
      <w:r w:rsidR="001D65F1">
        <w:rPr>
          <w:sz w:val="24"/>
          <w:szCs w:val="24"/>
          <w:lang w:val="en-US"/>
        </w:rPr>
        <w:t xml:space="preserve">countries </w:t>
      </w:r>
      <w:r w:rsidR="009654E3">
        <w:rPr>
          <w:sz w:val="24"/>
          <w:szCs w:val="24"/>
          <w:lang w:val="en-US"/>
        </w:rPr>
        <w:t xml:space="preserve">may </w:t>
      </w:r>
      <w:r w:rsidR="001D65F1">
        <w:rPr>
          <w:sz w:val="24"/>
          <w:szCs w:val="24"/>
          <w:lang w:val="en-US"/>
        </w:rPr>
        <w:t>develop</w:t>
      </w:r>
      <w:r w:rsidR="000A694B">
        <w:rPr>
          <w:sz w:val="24"/>
          <w:szCs w:val="24"/>
          <w:lang w:val="en-US"/>
        </w:rPr>
        <w:t xml:space="preserve"> very quickly or their development may be reversed due to internal or external </w:t>
      </w:r>
      <w:r w:rsidR="000A694B" w:rsidRPr="000A694B">
        <w:rPr>
          <w:b/>
          <w:sz w:val="24"/>
          <w:szCs w:val="24"/>
          <w:lang w:val="en-US"/>
        </w:rPr>
        <w:t>shocks</w:t>
      </w:r>
      <w:r w:rsidR="000A694B">
        <w:rPr>
          <w:sz w:val="24"/>
          <w:szCs w:val="24"/>
          <w:lang w:val="en-US"/>
        </w:rPr>
        <w:t xml:space="preserve">, so the make-up of the global groups is constantly shifting. </w:t>
      </w:r>
      <w:r w:rsidRPr="004511B2">
        <w:rPr>
          <w:sz w:val="24"/>
          <w:szCs w:val="24"/>
          <w:lang w:val="en-US"/>
        </w:rPr>
        <w:t xml:space="preserve">The development continuum also exists within countries, since clear regional and local (such as urban-rural) differences often emerge. </w:t>
      </w:r>
    </w:p>
    <w:p w:rsidR="00CC66C4" w:rsidRPr="004511B2" w:rsidRDefault="00CC66C4" w:rsidP="00CC66C4">
      <w:pPr>
        <w:rPr>
          <w:b/>
          <w:bCs/>
          <w:sz w:val="24"/>
          <w:szCs w:val="24"/>
          <w:u w:val="single"/>
          <w:lang w:val="en-US"/>
        </w:rPr>
      </w:pPr>
      <w:r w:rsidRPr="004511B2">
        <w:rPr>
          <w:b/>
          <w:bCs/>
          <w:sz w:val="24"/>
          <w:szCs w:val="24"/>
          <w:u w:val="single"/>
          <w:lang w:val="en-US"/>
        </w:rPr>
        <w:t xml:space="preserve">World Bank Classification </w:t>
      </w:r>
      <w:r w:rsidRPr="004511B2">
        <w:rPr>
          <w:sz w:val="24"/>
          <w:szCs w:val="24"/>
          <w:u w:val="single"/>
          <w:lang w:val="en-US"/>
        </w:rPr>
        <w:t>(Four Groups)</w:t>
      </w:r>
    </w:p>
    <w:p w:rsidR="00CC66C4" w:rsidRPr="00CC66C4" w:rsidRDefault="00CC66C4" w:rsidP="00CC66C4">
      <w:pPr>
        <w:rPr>
          <w:sz w:val="24"/>
          <w:szCs w:val="24"/>
          <w:lang w:val="en-US"/>
        </w:rPr>
      </w:pPr>
      <w:r w:rsidRPr="00CC66C4">
        <w:rPr>
          <w:sz w:val="24"/>
          <w:szCs w:val="24"/>
          <w:lang w:val="en-US"/>
        </w:rPr>
        <w:t xml:space="preserve">The World Bank uses </w:t>
      </w:r>
      <w:r w:rsidRPr="00D93B92">
        <w:rPr>
          <w:b/>
          <w:sz w:val="24"/>
          <w:szCs w:val="24"/>
          <w:lang w:val="en-US"/>
        </w:rPr>
        <w:t>GNI per person</w:t>
      </w:r>
      <w:r w:rsidRPr="00CC66C4">
        <w:rPr>
          <w:sz w:val="24"/>
          <w:szCs w:val="24"/>
          <w:lang w:val="en-US"/>
        </w:rPr>
        <w:t xml:space="preserve">, calculated using the </w:t>
      </w:r>
      <w:r w:rsidRPr="00CC66C4">
        <w:rPr>
          <w:b/>
          <w:bCs/>
          <w:sz w:val="24"/>
          <w:szCs w:val="24"/>
          <w:lang w:val="en-US"/>
        </w:rPr>
        <w:t>World Bank Atlas method</w:t>
      </w:r>
      <w:r w:rsidRPr="00CC66C4">
        <w:rPr>
          <w:sz w:val="24"/>
          <w:szCs w:val="24"/>
          <w:lang w:val="en-US"/>
        </w:rPr>
        <w:t>, to classify the world’s nations. As of July 2015, the following classification was in use.</w:t>
      </w:r>
    </w:p>
    <w:p w:rsidR="00CC66C4" w:rsidRPr="00CC66C4" w:rsidRDefault="00CC66C4" w:rsidP="00CC66C4">
      <w:pPr>
        <w:ind w:left="360"/>
        <w:rPr>
          <w:sz w:val="24"/>
          <w:szCs w:val="24"/>
          <w:lang w:val="en-US"/>
        </w:rPr>
      </w:pPr>
      <w:r w:rsidRPr="00CC66C4">
        <w:rPr>
          <w:sz w:val="24"/>
          <w:szCs w:val="24"/>
          <w:lang w:val="en-US"/>
        </w:rPr>
        <w:t xml:space="preserve">High-income economies </w:t>
      </w:r>
      <w:r w:rsidR="00E6071C">
        <w:rPr>
          <w:sz w:val="24"/>
          <w:szCs w:val="24"/>
          <w:lang w:val="en-US"/>
        </w:rPr>
        <w:t>(</w:t>
      </w:r>
      <w:r w:rsidR="00E6071C" w:rsidRPr="00E6071C">
        <w:rPr>
          <w:b/>
          <w:sz w:val="24"/>
          <w:szCs w:val="24"/>
          <w:lang w:val="en-US"/>
        </w:rPr>
        <w:t>HICs</w:t>
      </w:r>
      <w:r w:rsidR="00E6071C">
        <w:rPr>
          <w:sz w:val="24"/>
          <w:szCs w:val="24"/>
          <w:lang w:val="en-US"/>
        </w:rPr>
        <w:t xml:space="preserve">) </w:t>
      </w:r>
      <w:r w:rsidRPr="00CC66C4">
        <w:rPr>
          <w:sz w:val="24"/>
          <w:szCs w:val="24"/>
          <w:lang w:val="en-US"/>
        </w:rPr>
        <w:t>- $12,736 or more</w:t>
      </w:r>
    </w:p>
    <w:p w:rsidR="00CC66C4" w:rsidRPr="00CC66C4" w:rsidRDefault="00CC66C4" w:rsidP="00CC66C4">
      <w:pPr>
        <w:ind w:left="360"/>
        <w:rPr>
          <w:sz w:val="24"/>
          <w:szCs w:val="24"/>
          <w:lang w:val="en-US"/>
        </w:rPr>
      </w:pPr>
      <w:r w:rsidRPr="00CC66C4">
        <w:rPr>
          <w:sz w:val="24"/>
          <w:szCs w:val="24"/>
          <w:lang w:val="en-US"/>
        </w:rPr>
        <w:t xml:space="preserve">Upper-middle-income economies </w:t>
      </w:r>
      <w:r w:rsidR="00E6071C">
        <w:rPr>
          <w:sz w:val="24"/>
          <w:szCs w:val="24"/>
          <w:lang w:val="en-US"/>
        </w:rPr>
        <w:t>(</w:t>
      </w:r>
      <w:r w:rsidR="00E6071C" w:rsidRPr="00E6071C">
        <w:rPr>
          <w:b/>
          <w:sz w:val="24"/>
          <w:szCs w:val="24"/>
          <w:lang w:val="en-US"/>
        </w:rPr>
        <w:t>MICs</w:t>
      </w:r>
      <w:r w:rsidR="00E6071C">
        <w:rPr>
          <w:sz w:val="24"/>
          <w:szCs w:val="24"/>
          <w:lang w:val="en-US"/>
        </w:rPr>
        <w:t xml:space="preserve">) </w:t>
      </w:r>
      <w:r w:rsidRPr="00CC66C4">
        <w:rPr>
          <w:sz w:val="24"/>
          <w:szCs w:val="24"/>
          <w:lang w:val="en-US"/>
        </w:rPr>
        <w:t>- $4,126 to $12,735</w:t>
      </w:r>
    </w:p>
    <w:p w:rsidR="00CC66C4" w:rsidRPr="00CC66C4" w:rsidRDefault="00CC66C4" w:rsidP="00CC66C4">
      <w:pPr>
        <w:ind w:left="360"/>
        <w:rPr>
          <w:sz w:val="24"/>
          <w:szCs w:val="24"/>
          <w:lang w:val="en-US"/>
        </w:rPr>
      </w:pPr>
      <w:r w:rsidRPr="00CC66C4">
        <w:rPr>
          <w:sz w:val="24"/>
          <w:szCs w:val="24"/>
          <w:lang w:val="en-US"/>
        </w:rPr>
        <w:t xml:space="preserve">Lower-middle-income economies </w:t>
      </w:r>
      <w:r w:rsidR="00E6071C">
        <w:rPr>
          <w:sz w:val="24"/>
          <w:szCs w:val="24"/>
          <w:lang w:val="en-US"/>
        </w:rPr>
        <w:t>(</w:t>
      </w:r>
      <w:r w:rsidR="00E6071C" w:rsidRPr="00E6071C">
        <w:rPr>
          <w:b/>
          <w:sz w:val="24"/>
          <w:szCs w:val="24"/>
          <w:lang w:val="en-US"/>
        </w:rPr>
        <w:t>MICs</w:t>
      </w:r>
      <w:r w:rsidR="00E6071C">
        <w:rPr>
          <w:sz w:val="24"/>
          <w:szCs w:val="24"/>
          <w:lang w:val="en-US"/>
        </w:rPr>
        <w:t xml:space="preserve">) </w:t>
      </w:r>
      <w:r w:rsidRPr="00CC66C4">
        <w:rPr>
          <w:sz w:val="24"/>
          <w:szCs w:val="24"/>
          <w:lang w:val="en-US"/>
        </w:rPr>
        <w:t>- $1,046 to $4,125</w:t>
      </w:r>
    </w:p>
    <w:p w:rsidR="00CC66C4" w:rsidRPr="00CC66C4" w:rsidRDefault="00CC66C4" w:rsidP="00CC66C4">
      <w:pPr>
        <w:ind w:left="360"/>
        <w:rPr>
          <w:sz w:val="24"/>
          <w:szCs w:val="24"/>
          <w:lang w:val="en-US"/>
        </w:rPr>
      </w:pPr>
      <w:r w:rsidRPr="00CC66C4">
        <w:rPr>
          <w:sz w:val="24"/>
          <w:szCs w:val="24"/>
          <w:lang w:val="en-US"/>
        </w:rPr>
        <w:t xml:space="preserve">Low-income economies </w:t>
      </w:r>
      <w:r w:rsidR="00E6071C">
        <w:rPr>
          <w:sz w:val="24"/>
          <w:szCs w:val="24"/>
          <w:lang w:val="en-US"/>
        </w:rPr>
        <w:t>(</w:t>
      </w:r>
      <w:r w:rsidR="00E6071C" w:rsidRPr="00E6071C">
        <w:rPr>
          <w:b/>
          <w:sz w:val="24"/>
          <w:szCs w:val="24"/>
          <w:lang w:val="en-US"/>
        </w:rPr>
        <w:t>LICs</w:t>
      </w:r>
      <w:r w:rsidR="00E6071C">
        <w:rPr>
          <w:sz w:val="24"/>
          <w:szCs w:val="24"/>
          <w:lang w:val="en-US"/>
        </w:rPr>
        <w:t xml:space="preserve">) </w:t>
      </w:r>
      <w:r w:rsidRPr="00CC66C4">
        <w:rPr>
          <w:sz w:val="24"/>
          <w:szCs w:val="24"/>
          <w:lang w:val="en-US"/>
        </w:rPr>
        <w:t>- $1,045 or less</w:t>
      </w:r>
    </w:p>
    <w:p w:rsidR="00CC66C4" w:rsidRDefault="00CC66C4" w:rsidP="00CC66C4">
      <w:pPr>
        <w:rPr>
          <w:sz w:val="24"/>
          <w:szCs w:val="24"/>
          <w:lang w:val="en-US"/>
        </w:rPr>
      </w:pPr>
      <w:r w:rsidRPr="00CC66C4">
        <w:rPr>
          <w:sz w:val="24"/>
          <w:szCs w:val="24"/>
          <w:lang w:val="en-US"/>
        </w:rPr>
        <w:t>Using the World Bank classification, and updated GNI figures for 2014, a number of countries moved into new income groups. Bangladesh, Kenya, Myanmar and Tajikistan moved from low-income to lower-middle-income, Mongolia and Paraguay moved from lower-middle-income to upper-middle-income, while Argentina, Hungary, Seychelles and Venezuela moved from upper-middle-income to high-income. The only country in reverse was South Sudan, which only became a nation in 2011. It moved from lower-middle-income to low-income, a consequence of the armed conflict in the country which broke out in late-2013.</w:t>
      </w:r>
    </w:p>
    <w:p w:rsidR="00B16145" w:rsidRPr="004511B2" w:rsidRDefault="00B16145" w:rsidP="00B16145">
      <w:pPr>
        <w:rPr>
          <w:b/>
          <w:sz w:val="24"/>
          <w:szCs w:val="24"/>
          <w:u w:val="single"/>
          <w:lang w:val="en-US"/>
        </w:rPr>
      </w:pPr>
      <w:r w:rsidRPr="004511B2">
        <w:rPr>
          <w:b/>
          <w:sz w:val="24"/>
          <w:szCs w:val="24"/>
          <w:u w:val="single"/>
          <w:lang w:val="en-US"/>
        </w:rPr>
        <w:t xml:space="preserve">IMF Classification: </w:t>
      </w:r>
      <w:r w:rsidRPr="004511B2">
        <w:rPr>
          <w:sz w:val="24"/>
          <w:szCs w:val="24"/>
          <w:u w:val="single"/>
          <w:lang w:val="en-US"/>
        </w:rPr>
        <w:t>(Three Groups)</w:t>
      </w:r>
    </w:p>
    <w:p w:rsidR="007F11BA" w:rsidRDefault="003A1ECA" w:rsidP="007F11BA">
      <w:pPr>
        <w:rPr>
          <w:sz w:val="24"/>
          <w:szCs w:val="24"/>
          <w:lang w:val="en-US"/>
        </w:rPr>
      </w:pPr>
      <w:r w:rsidRPr="003A1ECA">
        <w:rPr>
          <w:sz w:val="24"/>
          <w:szCs w:val="24"/>
          <w:lang w:val="en-US"/>
        </w:rPr>
        <w:t xml:space="preserve">The </w:t>
      </w:r>
      <w:r>
        <w:rPr>
          <w:sz w:val="24"/>
          <w:szCs w:val="24"/>
          <w:lang w:val="en-US"/>
        </w:rPr>
        <w:t>International Monetary Fund uses several criteria to classify the world’s nations</w:t>
      </w:r>
      <w:r w:rsidR="009426C8">
        <w:rPr>
          <w:sz w:val="24"/>
          <w:szCs w:val="24"/>
          <w:lang w:val="en-US"/>
        </w:rPr>
        <w:t xml:space="preserve"> into AC, EDC or LIDC countries. </w:t>
      </w:r>
      <w:r>
        <w:rPr>
          <w:sz w:val="24"/>
          <w:szCs w:val="24"/>
          <w:lang w:val="en-US"/>
        </w:rPr>
        <w:t xml:space="preserve">These </w:t>
      </w:r>
      <w:r w:rsidR="009426C8">
        <w:rPr>
          <w:sz w:val="24"/>
          <w:szCs w:val="24"/>
          <w:lang w:val="en-US"/>
        </w:rPr>
        <w:t xml:space="preserve">criteria </w:t>
      </w:r>
      <w:r>
        <w:rPr>
          <w:sz w:val="24"/>
          <w:szCs w:val="24"/>
          <w:lang w:val="en-US"/>
        </w:rPr>
        <w:t xml:space="preserve">include </w:t>
      </w:r>
      <w:r w:rsidRPr="003A1ECA">
        <w:rPr>
          <w:sz w:val="24"/>
          <w:szCs w:val="24"/>
          <w:lang w:val="en-US"/>
        </w:rPr>
        <w:t xml:space="preserve">per capita income level, degree of integration into the global financial system </w:t>
      </w:r>
      <w:r w:rsidR="009426C8">
        <w:rPr>
          <w:sz w:val="24"/>
          <w:szCs w:val="24"/>
          <w:lang w:val="en-US"/>
        </w:rPr>
        <w:t xml:space="preserve">and </w:t>
      </w:r>
      <w:r w:rsidRPr="003A1ECA">
        <w:rPr>
          <w:sz w:val="24"/>
          <w:szCs w:val="24"/>
          <w:lang w:val="en-US"/>
        </w:rPr>
        <w:t>export diversification</w:t>
      </w:r>
      <w:r>
        <w:rPr>
          <w:sz w:val="24"/>
          <w:szCs w:val="24"/>
          <w:lang w:val="en-US"/>
        </w:rPr>
        <w:t xml:space="preserve"> (</w:t>
      </w:r>
      <w:r w:rsidRPr="003A1ECA">
        <w:rPr>
          <w:sz w:val="24"/>
          <w:szCs w:val="24"/>
          <w:lang w:val="en-US"/>
        </w:rPr>
        <w:t>so oil</w:t>
      </w:r>
      <w:r>
        <w:rPr>
          <w:sz w:val="24"/>
          <w:szCs w:val="24"/>
          <w:lang w:val="en-US"/>
        </w:rPr>
        <w:t>-rich countries</w:t>
      </w:r>
      <w:r w:rsidRPr="003A1ECA">
        <w:rPr>
          <w:sz w:val="24"/>
          <w:szCs w:val="24"/>
          <w:lang w:val="en-US"/>
        </w:rPr>
        <w:t xml:space="preserve"> that have high per capita GDP would not make the advanced </w:t>
      </w:r>
      <w:r w:rsidR="009426C8">
        <w:rPr>
          <w:sz w:val="24"/>
          <w:szCs w:val="24"/>
          <w:lang w:val="en-US"/>
        </w:rPr>
        <w:t xml:space="preserve">countries </w:t>
      </w:r>
      <w:r w:rsidRPr="003A1ECA">
        <w:rPr>
          <w:sz w:val="24"/>
          <w:szCs w:val="24"/>
          <w:lang w:val="en-US"/>
        </w:rPr>
        <w:t xml:space="preserve">classification because around 70% of </w:t>
      </w:r>
      <w:r>
        <w:rPr>
          <w:sz w:val="24"/>
          <w:szCs w:val="24"/>
          <w:lang w:val="en-US"/>
        </w:rPr>
        <w:t>their</w:t>
      </w:r>
      <w:r w:rsidRPr="003A1ECA">
        <w:rPr>
          <w:sz w:val="24"/>
          <w:szCs w:val="24"/>
          <w:lang w:val="en-US"/>
        </w:rPr>
        <w:t xml:space="preserve"> exports are oil</w:t>
      </w:r>
      <w:r>
        <w:rPr>
          <w:sz w:val="24"/>
          <w:szCs w:val="24"/>
          <w:lang w:val="en-US"/>
        </w:rPr>
        <w:t>)</w:t>
      </w:r>
      <w:r w:rsidR="009426C8">
        <w:rPr>
          <w:sz w:val="24"/>
          <w:szCs w:val="24"/>
          <w:lang w:val="en-US"/>
        </w:rPr>
        <w:t xml:space="preserve">. </w:t>
      </w:r>
    </w:p>
    <w:p w:rsidR="00E13E74" w:rsidRPr="007F11BA" w:rsidRDefault="00B16145" w:rsidP="007F11BA">
      <w:pPr>
        <w:spacing w:line="276" w:lineRule="auto"/>
        <w:rPr>
          <w:sz w:val="20"/>
          <w:szCs w:val="20"/>
          <w:lang w:val="en-US"/>
        </w:rPr>
      </w:pPr>
      <w:r w:rsidRPr="007F11BA">
        <w:rPr>
          <w:sz w:val="20"/>
          <w:szCs w:val="20"/>
          <w:lang w:val="en-US"/>
        </w:rPr>
        <w:t>Advanced Countries (AC)</w:t>
      </w:r>
      <w:r w:rsidR="007F11BA" w:rsidRPr="007F11BA">
        <w:rPr>
          <w:sz w:val="20"/>
          <w:szCs w:val="20"/>
          <w:lang w:val="en-US"/>
        </w:rPr>
        <w:tab/>
      </w:r>
      <w:r w:rsidRPr="007F11BA">
        <w:rPr>
          <w:sz w:val="20"/>
          <w:szCs w:val="20"/>
          <w:lang w:val="en-US"/>
        </w:rPr>
        <w:t>Emerging and Developing Countries (EDC)</w:t>
      </w:r>
      <w:r w:rsidR="007F11BA" w:rsidRPr="007F11BA">
        <w:rPr>
          <w:sz w:val="20"/>
          <w:szCs w:val="20"/>
          <w:lang w:val="en-US"/>
        </w:rPr>
        <w:tab/>
      </w:r>
      <w:r w:rsidR="00E13E74" w:rsidRPr="007F11BA">
        <w:rPr>
          <w:sz w:val="20"/>
          <w:szCs w:val="20"/>
          <w:lang w:val="en-US"/>
        </w:rPr>
        <w:t>Low-Income Developing Countries (LIDC)</w:t>
      </w:r>
    </w:p>
    <w:p w:rsidR="00B16145" w:rsidRPr="00CC66C4" w:rsidRDefault="00E13E74" w:rsidP="007F11BA">
      <w:pPr>
        <w:jc w:val="center"/>
        <w:rPr>
          <w:sz w:val="24"/>
          <w:szCs w:val="24"/>
          <w:lang w:val="en-US"/>
        </w:rPr>
      </w:pPr>
      <w:r>
        <w:rPr>
          <w:noProof/>
        </w:rPr>
        <w:drawing>
          <wp:inline distT="0" distB="0" distL="0" distR="0">
            <wp:extent cx="5424805" cy="2567940"/>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1832" cy="2609136"/>
                    </a:xfrm>
                    <a:prstGeom prst="rect">
                      <a:avLst/>
                    </a:prstGeom>
                    <a:noFill/>
                    <a:ln>
                      <a:noFill/>
                    </a:ln>
                  </pic:spPr>
                </pic:pic>
              </a:graphicData>
            </a:graphic>
          </wp:inline>
        </w:drawing>
      </w:r>
    </w:p>
    <w:p w:rsidR="00CC66C4" w:rsidRPr="007F11BA" w:rsidRDefault="00CC66C4" w:rsidP="00CC66C4">
      <w:pPr>
        <w:rPr>
          <w:b/>
          <w:bCs/>
          <w:sz w:val="24"/>
          <w:szCs w:val="24"/>
          <w:u w:val="single"/>
          <w:lang w:val="en-US"/>
        </w:rPr>
      </w:pPr>
      <w:r w:rsidRPr="007F11BA">
        <w:rPr>
          <w:b/>
          <w:bCs/>
          <w:sz w:val="24"/>
          <w:szCs w:val="24"/>
          <w:u w:val="single"/>
          <w:lang w:val="en-US"/>
        </w:rPr>
        <w:lastRenderedPageBreak/>
        <w:t xml:space="preserve">United Nations Classification </w:t>
      </w:r>
      <w:r w:rsidRPr="007F11BA">
        <w:rPr>
          <w:sz w:val="24"/>
          <w:szCs w:val="24"/>
          <w:u w:val="single"/>
          <w:lang w:val="en-US"/>
        </w:rPr>
        <w:t>(Four Groups)</w:t>
      </w:r>
    </w:p>
    <w:p w:rsidR="00CC66C4" w:rsidRPr="00CC66C4" w:rsidRDefault="00CC66C4" w:rsidP="00CC66C4">
      <w:pPr>
        <w:rPr>
          <w:sz w:val="24"/>
          <w:szCs w:val="24"/>
          <w:lang w:val="en-US"/>
        </w:rPr>
      </w:pPr>
      <w:r w:rsidRPr="00CC66C4">
        <w:rPr>
          <w:sz w:val="24"/>
          <w:szCs w:val="24"/>
          <w:lang w:val="en-US"/>
        </w:rPr>
        <w:t xml:space="preserve">The UN prefers to use </w:t>
      </w:r>
      <w:r w:rsidRPr="00D93B92">
        <w:rPr>
          <w:b/>
          <w:sz w:val="24"/>
          <w:szCs w:val="24"/>
          <w:lang w:val="en-US"/>
        </w:rPr>
        <w:t>HDI</w:t>
      </w:r>
      <w:r w:rsidRPr="00CC66C4">
        <w:rPr>
          <w:sz w:val="24"/>
          <w:szCs w:val="24"/>
          <w:lang w:val="en-US"/>
        </w:rPr>
        <w:t xml:space="preserve"> to classify the world’s nations. Its 2015 Human Development Report (covering 188 countries and almost 99% of the world population) used the following classification.</w:t>
      </w:r>
    </w:p>
    <w:p w:rsidR="00CC66C4" w:rsidRPr="00CC66C4" w:rsidRDefault="00CC66C4" w:rsidP="00CC66C4">
      <w:pPr>
        <w:ind w:left="360"/>
        <w:rPr>
          <w:sz w:val="24"/>
          <w:szCs w:val="24"/>
          <w:lang w:val="en-US"/>
        </w:rPr>
      </w:pPr>
      <w:r w:rsidRPr="00CC66C4">
        <w:rPr>
          <w:sz w:val="24"/>
          <w:szCs w:val="24"/>
          <w:lang w:val="en-US"/>
        </w:rPr>
        <w:t>Very high human development - 0.800 and above</w:t>
      </w:r>
    </w:p>
    <w:p w:rsidR="00CC66C4" w:rsidRPr="00CC66C4" w:rsidRDefault="00CC66C4" w:rsidP="00CC66C4">
      <w:pPr>
        <w:ind w:left="360"/>
        <w:rPr>
          <w:sz w:val="24"/>
          <w:szCs w:val="24"/>
          <w:lang w:val="en-US"/>
        </w:rPr>
      </w:pPr>
      <w:r w:rsidRPr="00CC66C4">
        <w:rPr>
          <w:sz w:val="24"/>
          <w:szCs w:val="24"/>
          <w:lang w:val="en-US"/>
        </w:rPr>
        <w:t>High human development - 0.700 to 0.799</w:t>
      </w:r>
    </w:p>
    <w:p w:rsidR="00CC66C4" w:rsidRPr="00CC66C4" w:rsidRDefault="00CC66C4" w:rsidP="00CC66C4">
      <w:pPr>
        <w:ind w:left="360"/>
        <w:rPr>
          <w:sz w:val="24"/>
          <w:szCs w:val="24"/>
          <w:lang w:val="en-US"/>
        </w:rPr>
      </w:pPr>
      <w:r w:rsidRPr="00CC66C4">
        <w:rPr>
          <w:sz w:val="24"/>
          <w:szCs w:val="24"/>
          <w:lang w:val="en-US"/>
        </w:rPr>
        <w:t>Medium human development - 0.550 to 0.699</w:t>
      </w:r>
    </w:p>
    <w:p w:rsidR="00CC66C4" w:rsidRDefault="00CC66C4" w:rsidP="00CC66C4">
      <w:pPr>
        <w:ind w:firstLine="360"/>
        <w:rPr>
          <w:sz w:val="24"/>
          <w:szCs w:val="24"/>
          <w:lang w:val="en-US"/>
        </w:rPr>
      </w:pPr>
      <w:r w:rsidRPr="00CC66C4">
        <w:rPr>
          <w:sz w:val="24"/>
          <w:szCs w:val="24"/>
          <w:lang w:val="en-US"/>
        </w:rPr>
        <w:t>Low human development - below 0.550</w:t>
      </w:r>
    </w:p>
    <w:p w:rsidR="00F82B71" w:rsidRPr="00CC66C4" w:rsidRDefault="00F82B71" w:rsidP="00F82B71">
      <w:pPr>
        <w:ind w:firstLine="360"/>
        <w:jc w:val="center"/>
        <w:rPr>
          <w:sz w:val="24"/>
          <w:szCs w:val="24"/>
          <w:lang w:val="en-US"/>
        </w:rPr>
      </w:pPr>
      <w:r>
        <w:rPr>
          <w:noProof/>
        </w:rPr>
        <w:drawing>
          <wp:inline distT="0" distB="0" distL="0" distR="0">
            <wp:extent cx="5976362" cy="2586990"/>
            <wp:effectExtent l="0" t="0" r="571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6428" cy="2591347"/>
                    </a:xfrm>
                    <a:prstGeom prst="rect">
                      <a:avLst/>
                    </a:prstGeom>
                    <a:noFill/>
                    <a:ln>
                      <a:noFill/>
                    </a:ln>
                  </pic:spPr>
                </pic:pic>
              </a:graphicData>
            </a:graphic>
          </wp:inline>
        </w:drawing>
      </w:r>
    </w:p>
    <w:p w:rsidR="00CC66C4" w:rsidRPr="00CC66C4" w:rsidRDefault="00CC66C4" w:rsidP="00CC66C4">
      <w:pPr>
        <w:rPr>
          <w:sz w:val="24"/>
          <w:szCs w:val="24"/>
          <w:lang w:val="en-US"/>
        </w:rPr>
      </w:pPr>
      <w:r w:rsidRPr="00CC66C4">
        <w:rPr>
          <w:sz w:val="24"/>
          <w:szCs w:val="24"/>
          <w:lang w:val="en-US"/>
        </w:rPr>
        <w:t>Since 1990, the number of countries in the low human development category has fallen from 62 to 43, representing a drop in population numbers from 3 to 1 billion. The number of countries in the high or very high human development categories has risen from 47 to 84, representing a tripling in population numbers to 3.6 billion.</w:t>
      </w:r>
    </w:p>
    <w:p w:rsidR="00CC66C4" w:rsidRPr="00CC66C4" w:rsidRDefault="00CC66C4" w:rsidP="00CC66C4">
      <w:pPr>
        <w:rPr>
          <w:sz w:val="24"/>
          <w:szCs w:val="24"/>
          <w:lang w:val="en-US"/>
        </w:rPr>
      </w:pPr>
      <w:r w:rsidRPr="00CC66C4">
        <w:rPr>
          <w:sz w:val="24"/>
          <w:szCs w:val="24"/>
          <w:lang w:val="en-US"/>
        </w:rPr>
        <w:t>Norway came out in the UN’s latest report as the highest ranked country (1st) with an HDI score of 0.944. Niger is the lowest ranked country (188th) with an HDI score of 0.348.</w:t>
      </w:r>
    </w:p>
    <w:p w:rsidR="00CC66C4" w:rsidRPr="00CC66C4" w:rsidRDefault="00CC66C4" w:rsidP="00CC66C4">
      <w:pPr>
        <w:jc w:val="center"/>
        <w:rPr>
          <w:sz w:val="24"/>
          <w:szCs w:val="24"/>
          <w:lang w:val="en-US"/>
        </w:rPr>
      </w:pPr>
      <w:r w:rsidRPr="00CC66C4">
        <w:rPr>
          <w:noProof/>
          <w:sz w:val="24"/>
          <w:szCs w:val="24"/>
          <w:lang w:eastAsia="en-GB"/>
        </w:rPr>
        <w:drawing>
          <wp:inline distT="0" distB="0" distL="0" distR="0" wp14:anchorId="79DA10A7" wp14:editId="3DBDCE1B">
            <wp:extent cx="2362200" cy="31497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ment Continuum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3910" cy="3178716"/>
                    </a:xfrm>
                    <a:prstGeom prst="rect">
                      <a:avLst/>
                    </a:prstGeom>
                  </pic:spPr>
                </pic:pic>
              </a:graphicData>
            </a:graphic>
          </wp:inline>
        </w:drawing>
      </w:r>
    </w:p>
    <w:p w:rsidR="00DE6938" w:rsidRDefault="00DE6938" w:rsidP="00DE6938">
      <w:pPr>
        <w:rPr>
          <w:sz w:val="24"/>
          <w:szCs w:val="24"/>
          <w:lang w:val="en-US"/>
        </w:rPr>
      </w:pPr>
      <w:r>
        <w:rPr>
          <w:sz w:val="24"/>
          <w:szCs w:val="24"/>
          <w:lang w:val="en-US"/>
        </w:rPr>
        <w:lastRenderedPageBreak/>
        <w:t>Tasks:</w:t>
      </w:r>
    </w:p>
    <w:p w:rsidR="00DE6938" w:rsidRDefault="00165A95" w:rsidP="00DE6938">
      <w:pPr>
        <w:pStyle w:val="ListParagraph"/>
        <w:numPr>
          <w:ilvl w:val="0"/>
          <w:numId w:val="5"/>
        </w:numPr>
        <w:rPr>
          <w:sz w:val="24"/>
          <w:szCs w:val="24"/>
          <w:lang w:val="en-US"/>
        </w:rPr>
      </w:pPr>
      <w:r>
        <w:rPr>
          <w:sz w:val="24"/>
          <w:szCs w:val="24"/>
          <w:lang w:val="en-US"/>
        </w:rPr>
        <w:t>Explain</w:t>
      </w:r>
      <w:r w:rsidR="00DE6938">
        <w:rPr>
          <w:sz w:val="24"/>
          <w:szCs w:val="24"/>
          <w:lang w:val="en-US"/>
        </w:rPr>
        <w:t xml:space="preserve"> the limitations of the north-south divide line</w:t>
      </w:r>
    </w:p>
    <w:p w:rsidR="00DE6938" w:rsidRDefault="00D23AEE" w:rsidP="00DE6938">
      <w:pPr>
        <w:pStyle w:val="ListParagraph"/>
        <w:numPr>
          <w:ilvl w:val="0"/>
          <w:numId w:val="5"/>
        </w:numPr>
        <w:rPr>
          <w:sz w:val="24"/>
          <w:szCs w:val="24"/>
          <w:lang w:val="en-US"/>
        </w:rPr>
      </w:pPr>
      <w:r>
        <w:rPr>
          <w:sz w:val="24"/>
          <w:szCs w:val="24"/>
          <w:lang w:val="en-US"/>
        </w:rPr>
        <w:t xml:space="preserve">Discuss the advantages </w:t>
      </w:r>
      <w:r w:rsidR="00080A6C">
        <w:rPr>
          <w:sz w:val="24"/>
          <w:szCs w:val="24"/>
          <w:lang w:val="en-US"/>
        </w:rPr>
        <w:t>and disadvantages of using multiple global groupings (e.g. 7+) to show countries with similar levels of development</w:t>
      </w:r>
    </w:p>
    <w:p w:rsidR="008E5341" w:rsidRDefault="00080A6C" w:rsidP="008E5341">
      <w:pPr>
        <w:pStyle w:val="ListParagraph"/>
        <w:numPr>
          <w:ilvl w:val="0"/>
          <w:numId w:val="5"/>
        </w:numPr>
        <w:rPr>
          <w:sz w:val="24"/>
          <w:szCs w:val="24"/>
          <w:lang w:val="en-US"/>
        </w:rPr>
      </w:pPr>
      <w:r>
        <w:rPr>
          <w:sz w:val="24"/>
          <w:szCs w:val="24"/>
          <w:lang w:val="en-US"/>
        </w:rPr>
        <w:t>The UN prefers to use HDI to classify a country’s development rather than GDP or GNI</w:t>
      </w:r>
      <w:r w:rsidR="008E5341">
        <w:rPr>
          <w:sz w:val="24"/>
          <w:szCs w:val="24"/>
          <w:lang w:val="en-US"/>
        </w:rPr>
        <w:t>. Explain the advantages of using HDI over GDP or GNI</w:t>
      </w:r>
    </w:p>
    <w:p w:rsidR="008E5341" w:rsidRDefault="00565E3C" w:rsidP="008E5341">
      <w:pPr>
        <w:pStyle w:val="ListParagraph"/>
        <w:numPr>
          <w:ilvl w:val="0"/>
          <w:numId w:val="5"/>
        </w:numPr>
        <w:rPr>
          <w:sz w:val="24"/>
          <w:szCs w:val="24"/>
          <w:lang w:val="en-US"/>
        </w:rPr>
      </w:pPr>
      <w:r>
        <w:rPr>
          <w:sz w:val="24"/>
          <w:szCs w:val="24"/>
          <w:lang w:val="en-US"/>
        </w:rPr>
        <w:t xml:space="preserve">Describe the global pattern of human development based on HDI. </w:t>
      </w:r>
      <w:r w:rsidR="00165A95">
        <w:rPr>
          <w:sz w:val="24"/>
          <w:szCs w:val="24"/>
          <w:lang w:val="en-US"/>
        </w:rPr>
        <w:t>Your answer should clearly identify spatial patterns between and within continents, including clusters and anomalies</w:t>
      </w:r>
    </w:p>
    <w:p w:rsidR="00165A95" w:rsidRDefault="00165A95" w:rsidP="008E5341">
      <w:pPr>
        <w:pStyle w:val="ListParagraph"/>
        <w:numPr>
          <w:ilvl w:val="0"/>
          <w:numId w:val="5"/>
        </w:numPr>
        <w:rPr>
          <w:sz w:val="24"/>
          <w:szCs w:val="24"/>
          <w:lang w:val="en-US"/>
        </w:rPr>
      </w:pPr>
      <w:r>
        <w:rPr>
          <w:sz w:val="24"/>
          <w:szCs w:val="24"/>
          <w:lang w:val="en-US"/>
        </w:rPr>
        <w:t xml:space="preserve">Suggest at least 10 factors that might account for differences in </w:t>
      </w:r>
      <w:r w:rsidR="00D32C59">
        <w:rPr>
          <w:sz w:val="24"/>
          <w:szCs w:val="24"/>
          <w:lang w:val="en-US"/>
        </w:rPr>
        <w:t>human development between countries (produce a list of these factors)</w:t>
      </w:r>
    </w:p>
    <w:p w:rsidR="00D32C59" w:rsidRPr="00D32C59" w:rsidRDefault="00DE6938" w:rsidP="00CC66C4">
      <w:pPr>
        <w:pStyle w:val="ListParagraph"/>
        <w:numPr>
          <w:ilvl w:val="0"/>
          <w:numId w:val="5"/>
        </w:numPr>
        <w:rPr>
          <w:sz w:val="24"/>
          <w:szCs w:val="24"/>
          <w:lang w:val="en-US"/>
        </w:rPr>
      </w:pPr>
      <w:r>
        <w:rPr>
          <w:sz w:val="24"/>
          <w:szCs w:val="24"/>
          <w:lang w:val="en-US"/>
        </w:rPr>
        <w:t xml:space="preserve">Define the following key terms: gross domestic product, gross national income, human development index, development continuum, development gap, quality of life, standard of living, </w:t>
      </w:r>
      <w:r w:rsidR="009654E3">
        <w:rPr>
          <w:sz w:val="24"/>
          <w:szCs w:val="24"/>
          <w:lang w:val="en-US"/>
        </w:rPr>
        <w:t xml:space="preserve">internal/external shocks, </w:t>
      </w:r>
      <w:r>
        <w:rPr>
          <w:sz w:val="24"/>
          <w:szCs w:val="24"/>
          <w:lang w:val="en-US"/>
        </w:rPr>
        <w:t>NICs, RICs, BRICS</w:t>
      </w:r>
    </w:p>
    <w:p w:rsidR="00CC66C4" w:rsidRPr="00180DD9" w:rsidRDefault="00CC66C4" w:rsidP="00CC66C4">
      <w:pPr>
        <w:rPr>
          <w:b/>
          <w:sz w:val="24"/>
          <w:szCs w:val="24"/>
          <w:lang w:val="en-US"/>
        </w:rPr>
      </w:pPr>
      <w:r w:rsidRPr="00180DD9">
        <w:rPr>
          <w:b/>
          <w:sz w:val="24"/>
          <w:szCs w:val="24"/>
          <w:lang w:val="en-US"/>
        </w:rPr>
        <w:t>Changes Associated with Development:</w:t>
      </w:r>
    </w:p>
    <w:p w:rsidR="00CC66C4" w:rsidRPr="00180DD9" w:rsidRDefault="00CC66C4" w:rsidP="00CC66C4">
      <w:pPr>
        <w:rPr>
          <w:sz w:val="24"/>
          <w:szCs w:val="24"/>
          <w:lang w:val="en-US"/>
        </w:rPr>
      </w:pPr>
      <w:r w:rsidRPr="00180DD9">
        <w:rPr>
          <w:sz w:val="24"/>
          <w:szCs w:val="24"/>
          <w:lang w:val="en-US"/>
        </w:rPr>
        <w:t>Development brings many changes to countries - economic, social, demographic and political. In addition, countries that have progressed further along the development continuum often try to persuade countries that have made less progress to adopt these changes - an example of ‘</w:t>
      </w:r>
      <w:r w:rsidRPr="00180DD9">
        <w:rPr>
          <w:b/>
          <w:sz w:val="24"/>
          <w:szCs w:val="24"/>
          <w:lang w:val="en-US"/>
        </w:rPr>
        <w:t>soft power</w:t>
      </w:r>
      <w:r w:rsidRPr="00180DD9">
        <w:rPr>
          <w:sz w:val="24"/>
          <w:szCs w:val="24"/>
          <w:lang w:val="en-US"/>
        </w:rPr>
        <w:t>’. Occasionally, these changes may occur through military force or coercion - ‘</w:t>
      </w:r>
      <w:r w:rsidRPr="00180DD9">
        <w:rPr>
          <w:b/>
          <w:sz w:val="24"/>
          <w:szCs w:val="24"/>
          <w:lang w:val="en-US"/>
        </w:rPr>
        <w:t>hard power</w:t>
      </w:r>
      <w:r w:rsidRPr="00180DD9">
        <w:rPr>
          <w:sz w:val="24"/>
          <w:szCs w:val="24"/>
          <w:lang w:val="en-US"/>
        </w:rPr>
        <w:t>’.</w:t>
      </w:r>
    </w:p>
    <w:p w:rsidR="00CC66C4" w:rsidRPr="00CC66C4" w:rsidRDefault="00CC66C4" w:rsidP="00CC66C4">
      <w:pPr>
        <w:rPr>
          <w:b/>
          <w:i/>
          <w:color w:val="0070C0"/>
          <w:sz w:val="24"/>
          <w:szCs w:val="24"/>
          <w:lang w:val="en-US"/>
        </w:rPr>
      </w:pPr>
      <w:r w:rsidRPr="00CC66C4">
        <w:rPr>
          <w:b/>
          <w:i/>
          <w:color w:val="0070C0"/>
          <w:sz w:val="24"/>
          <w:szCs w:val="24"/>
          <w:lang w:val="en-US"/>
        </w:rPr>
        <w:t>Economic Changes:</w:t>
      </w:r>
    </w:p>
    <w:p w:rsidR="00CC66C4" w:rsidRPr="00D93B92" w:rsidRDefault="00CC66C4" w:rsidP="00D93B92">
      <w:pPr>
        <w:pStyle w:val="ListParagraph"/>
        <w:numPr>
          <w:ilvl w:val="0"/>
          <w:numId w:val="1"/>
        </w:numPr>
        <w:rPr>
          <w:i/>
          <w:color w:val="0070C0"/>
          <w:sz w:val="24"/>
          <w:szCs w:val="24"/>
          <w:lang w:val="en-US"/>
        </w:rPr>
      </w:pPr>
      <w:r w:rsidRPr="00D93B92">
        <w:rPr>
          <w:i/>
          <w:color w:val="0070C0"/>
          <w:sz w:val="24"/>
          <w:szCs w:val="24"/>
          <w:lang w:val="en-US"/>
        </w:rPr>
        <w:t>Employment shift - agriculture to manufacturing industry, and on to modern service activities e.g. financial services</w:t>
      </w:r>
    </w:p>
    <w:p w:rsidR="00CC66C4" w:rsidRPr="00D93B92" w:rsidRDefault="00CC66C4" w:rsidP="00D93B92">
      <w:pPr>
        <w:pStyle w:val="ListParagraph"/>
        <w:numPr>
          <w:ilvl w:val="0"/>
          <w:numId w:val="1"/>
        </w:numPr>
        <w:rPr>
          <w:i/>
          <w:color w:val="0070C0"/>
          <w:sz w:val="24"/>
          <w:szCs w:val="24"/>
          <w:lang w:val="en-US"/>
        </w:rPr>
      </w:pPr>
      <w:r w:rsidRPr="00D93B92">
        <w:rPr>
          <w:i/>
          <w:color w:val="0070C0"/>
          <w:sz w:val="24"/>
          <w:szCs w:val="24"/>
          <w:lang w:val="en-US"/>
        </w:rPr>
        <w:t>Manufacturing moves up the value chain - more technologically advanced i.e. hi-tech</w:t>
      </w:r>
    </w:p>
    <w:p w:rsidR="00CC66C4" w:rsidRPr="00D93B92" w:rsidRDefault="00CC66C4" w:rsidP="00D93B92">
      <w:pPr>
        <w:pStyle w:val="ListParagraph"/>
        <w:numPr>
          <w:ilvl w:val="0"/>
          <w:numId w:val="1"/>
        </w:numPr>
        <w:rPr>
          <w:i/>
          <w:color w:val="0070C0"/>
          <w:sz w:val="24"/>
          <w:szCs w:val="24"/>
          <w:lang w:val="en-US"/>
        </w:rPr>
      </w:pPr>
      <w:r w:rsidRPr="00D93B92">
        <w:rPr>
          <w:i/>
          <w:color w:val="0070C0"/>
          <w:sz w:val="24"/>
          <w:szCs w:val="24"/>
          <w:lang w:val="en-US"/>
        </w:rPr>
        <w:t>Expansion of international trade - both exports and imports</w:t>
      </w:r>
    </w:p>
    <w:p w:rsidR="00CC66C4" w:rsidRPr="00D93B92" w:rsidRDefault="00CC66C4" w:rsidP="00D93B92">
      <w:pPr>
        <w:pStyle w:val="ListParagraph"/>
        <w:numPr>
          <w:ilvl w:val="0"/>
          <w:numId w:val="1"/>
        </w:numPr>
        <w:rPr>
          <w:i/>
          <w:color w:val="0070C0"/>
          <w:sz w:val="24"/>
          <w:szCs w:val="24"/>
          <w:lang w:val="en-US"/>
        </w:rPr>
      </w:pPr>
      <w:r w:rsidRPr="00D93B92">
        <w:rPr>
          <w:i/>
          <w:color w:val="0070C0"/>
          <w:sz w:val="24"/>
          <w:szCs w:val="24"/>
          <w:lang w:val="en-US"/>
        </w:rPr>
        <w:t>Income inequality may well increase</w:t>
      </w:r>
    </w:p>
    <w:p w:rsidR="00CC66C4" w:rsidRPr="00CC66C4" w:rsidRDefault="00CC66C4" w:rsidP="00CC66C4">
      <w:pPr>
        <w:rPr>
          <w:b/>
          <w:i/>
          <w:color w:val="0070C0"/>
          <w:sz w:val="24"/>
          <w:szCs w:val="24"/>
          <w:lang w:val="en-US"/>
        </w:rPr>
      </w:pPr>
      <w:r w:rsidRPr="00CC66C4">
        <w:rPr>
          <w:b/>
          <w:i/>
          <w:color w:val="0070C0"/>
          <w:sz w:val="24"/>
          <w:szCs w:val="24"/>
          <w:lang w:val="en-US"/>
        </w:rPr>
        <w:t>Social &amp; Demographic Changes:</w:t>
      </w:r>
    </w:p>
    <w:p w:rsidR="00CC66C4" w:rsidRPr="00D93B92" w:rsidRDefault="00CC66C4" w:rsidP="00D93B92">
      <w:pPr>
        <w:pStyle w:val="ListParagraph"/>
        <w:numPr>
          <w:ilvl w:val="0"/>
          <w:numId w:val="2"/>
        </w:numPr>
        <w:rPr>
          <w:i/>
          <w:color w:val="0070C0"/>
          <w:sz w:val="24"/>
          <w:szCs w:val="24"/>
          <w:lang w:val="en-US"/>
        </w:rPr>
      </w:pPr>
      <w:r w:rsidRPr="00D93B92">
        <w:rPr>
          <w:i/>
          <w:color w:val="0070C0"/>
          <w:sz w:val="24"/>
          <w:szCs w:val="24"/>
          <w:lang w:val="en-US"/>
        </w:rPr>
        <w:t>Educational improvement - more young people complete secondary and tertiary (university) education</w:t>
      </w:r>
    </w:p>
    <w:p w:rsidR="00CC66C4" w:rsidRPr="00D93B92" w:rsidRDefault="00CC66C4" w:rsidP="00D93B92">
      <w:pPr>
        <w:pStyle w:val="ListParagraph"/>
        <w:numPr>
          <w:ilvl w:val="0"/>
          <w:numId w:val="2"/>
        </w:numPr>
        <w:rPr>
          <w:i/>
          <w:color w:val="0070C0"/>
          <w:sz w:val="24"/>
          <w:szCs w:val="24"/>
          <w:lang w:val="en-US"/>
        </w:rPr>
      </w:pPr>
      <w:r w:rsidRPr="00D93B92">
        <w:rPr>
          <w:i/>
          <w:color w:val="0070C0"/>
          <w:sz w:val="24"/>
          <w:szCs w:val="24"/>
          <w:lang w:val="en-US"/>
        </w:rPr>
        <w:t>Narrowing of gender inequality - workforce more gender-balanced</w:t>
      </w:r>
    </w:p>
    <w:p w:rsidR="00CC66C4" w:rsidRPr="00D93B92" w:rsidRDefault="00CC66C4" w:rsidP="00D93B92">
      <w:pPr>
        <w:pStyle w:val="ListParagraph"/>
        <w:numPr>
          <w:ilvl w:val="0"/>
          <w:numId w:val="2"/>
        </w:numPr>
        <w:rPr>
          <w:i/>
          <w:color w:val="0070C0"/>
          <w:sz w:val="24"/>
          <w:szCs w:val="24"/>
          <w:lang w:val="en-US"/>
        </w:rPr>
      </w:pPr>
      <w:r w:rsidRPr="00D93B92">
        <w:rPr>
          <w:i/>
          <w:color w:val="0070C0"/>
          <w:sz w:val="24"/>
          <w:szCs w:val="24"/>
          <w:lang w:val="en-US"/>
        </w:rPr>
        <w:t>Health improvements - falling infant, child and adult mortality rates</w:t>
      </w:r>
    </w:p>
    <w:p w:rsidR="00CC66C4" w:rsidRPr="00D93B92" w:rsidRDefault="00CC66C4" w:rsidP="00D93B92">
      <w:pPr>
        <w:pStyle w:val="ListParagraph"/>
        <w:numPr>
          <w:ilvl w:val="0"/>
          <w:numId w:val="2"/>
        </w:numPr>
        <w:rPr>
          <w:i/>
          <w:color w:val="0070C0"/>
          <w:sz w:val="24"/>
          <w:szCs w:val="24"/>
          <w:lang w:val="en-US"/>
        </w:rPr>
      </w:pPr>
      <w:r w:rsidRPr="00D93B92">
        <w:rPr>
          <w:i/>
          <w:color w:val="0070C0"/>
          <w:sz w:val="24"/>
          <w:szCs w:val="24"/>
          <w:lang w:val="en-US"/>
        </w:rPr>
        <w:t>Population becomes more urban-based - housing improves (eventually)</w:t>
      </w:r>
    </w:p>
    <w:p w:rsidR="00CC66C4" w:rsidRPr="00D93B92" w:rsidRDefault="00CC66C4" w:rsidP="00D93B92">
      <w:pPr>
        <w:pStyle w:val="ListParagraph"/>
        <w:numPr>
          <w:ilvl w:val="0"/>
          <w:numId w:val="2"/>
        </w:numPr>
        <w:rPr>
          <w:i/>
          <w:color w:val="0070C0"/>
          <w:sz w:val="24"/>
          <w:szCs w:val="24"/>
          <w:lang w:val="en-US"/>
        </w:rPr>
      </w:pPr>
      <w:r w:rsidRPr="00D93B92">
        <w:rPr>
          <w:i/>
          <w:color w:val="0070C0"/>
          <w:sz w:val="24"/>
          <w:szCs w:val="24"/>
          <w:lang w:val="en-US"/>
        </w:rPr>
        <w:t>Exposure to modern media increases - TV, internet, films</w:t>
      </w:r>
    </w:p>
    <w:p w:rsidR="00CC66C4" w:rsidRPr="00D93B92" w:rsidRDefault="00CC66C4" w:rsidP="00D93B92">
      <w:pPr>
        <w:pStyle w:val="ListParagraph"/>
        <w:numPr>
          <w:ilvl w:val="0"/>
          <w:numId w:val="2"/>
        </w:numPr>
        <w:rPr>
          <w:i/>
          <w:color w:val="0070C0"/>
          <w:sz w:val="24"/>
          <w:szCs w:val="24"/>
          <w:lang w:val="en-US"/>
        </w:rPr>
      </w:pPr>
      <w:r w:rsidRPr="00D93B92">
        <w:rPr>
          <w:i/>
          <w:color w:val="0070C0"/>
          <w:sz w:val="24"/>
          <w:szCs w:val="24"/>
          <w:lang w:val="en-US"/>
        </w:rPr>
        <w:t xml:space="preserve">Diets, lifestyles and values linked to consumerism - society becomes more secular </w:t>
      </w:r>
    </w:p>
    <w:p w:rsidR="00CC66C4" w:rsidRPr="00D93B92" w:rsidRDefault="00CC66C4" w:rsidP="00D93B92">
      <w:pPr>
        <w:pStyle w:val="ListParagraph"/>
        <w:numPr>
          <w:ilvl w:val="0"/>
          <w:numId w:val="2"/>
        </w:numPr>
        <w:rPr>
          <w:i/>
          <w:color w:val="0070C0"/>
          <w:sz w:val="24"/>
          <w:szCs w:val="24"/>
          <w:lang w:val="en-US"/>
        </w:rPr>
      </w:pPr>
      <w:r w:rsidRPr="00D93B92">
        <w:rPr>
          <w:i/>
          <w:color w:val="0070C0"/>
          <w:sz w:val="24"/>
          <w:szCs w:val="24"/>
          <w:lang w:val="en-US"/>
        </w:rPr>
        <w:t>Ageing population - increasing life expectancy and falling fertility / birth rates</w:t>
      </w:r>
    </w:p>
    <w:p w:rsidR="00CC66C4" w:rsidRPr="00D93B92" w:rsidRDefault="00CC66C4" w:rsidP="00D93B92">
      <w:pPr>
        <w:pStyle w:val="ListParagraph"/>
        <w:numPr>
          <w:ilvl w:val="0"/>
          <w:numId w:val="2"/>
        </w:numPr>
        <w:rPr>
          <w:i/>
          <w:color w:val="0070C0"/>
          <w:sz w:val="24"/>
          <w:szCs w:val="24"/>
          <w:lang w:val="en-US"/>
        </w:rPr>
      </w:pPr>
      <w:r w:rsidRPr="00D93B92">
        <w:rPr>
          <w:i/>
          <w:color w:val="0070C0"/>
          <w:sz w:val="24"/>
          <w:szCs w:val="24"/>
          <w:lang w:val="en-US"/>
        </w:rPr>
        <w:t>Population structure becomes typical of stages 4 &amp; 5 on the demographic transition model</w:t>
      </w:r>
    </w:p>
    <w:p w:rsidR="00CC66C4" w:rsidRPr="00CC66C4" w:rsidRDefault="00CC66C4" w:rsidP="00CC66C4">
      <w:pPr>
        <w:rPr>
          <w:b/>
          <w:i/>
          <w:color w:val="0070C0"/>
          <w:sz w:val="24"/>
          <w:szCs w:val="24"/>
          <w:lang w:val="en-US"/>
        </w:rPr>
      </w:pPr>
      <w:r w:rsidRPr="00CC66C4">
        <w:rPr>
          <w:b/>
          <w:i/>
          <w:color w:val="0070C0"/>
          <w:sz w:val="24"/>
          <w:szCs w:val="24"/>
          <w:lang w:val="en-US"/>
        </w:rPr>
        <w:t>Political Changes:</w:t>
      </w:r>
    </w:p>
    <w:p w:rsidR="00CC66C4" w:rsidRPr="00D93B92" w:rsidRDefault="00CC66C4" w:rsidP="00D93B92">
      <w:pPr>
        <w:pStyle w:val="ListParagraph"/>
        <w:numPr>
          <w:ilvl w:val="0"/>
          <w:numId w:val="3"/>
        </w:numPr>
        <w:rPr>
          <w:i/>
          <w:color w:val="0070C0"/>
          <w:sz w:val="24"/>
          <w:szCs w:val="24"/>
          <w:lang w:val="en-US"/>
        </w:rPr>
      </w:pPr>
      <w:r w:rsidRPr="00D93B92">
        <w:rPr>
          <w:i/>
          <w:color w:val="0070C0"/>
          <w:sz w:val="24"/>
          <w:szCs w:val="24"/>
          <w:lang w:val="en-US"/>
        </w:rPr>
        <w:t>Move to greater democracy and political freedom - free elections, free speech</w:t>
      </w:r>
    </w:p>
    <w:p w:rsidR="00CC66C4" w:rsidRPr="00D93B92" w:rsidRDefault="00CC66C4" w:rsidP="00D93B92">
      <w:pPr>
        <w:pStyle w:val="ListParagraph"/>
        <w:numPr>
          <w:ilvl w:val="0"/>
          <w:numId w:val="3"/>
        </w:numPr>
        <w:rPr>
          <w:i/>
          <w:color w:val="0070C0"/>
          <w:sz w:val="24"/>
          <w:szCs w:val="24"/>
          <w:lang w:val="en-US"/>
        </w:rPr>
      </w:pPr>
      <w:r w:rsidRPr="00D93B92">
        <w:rPr>
          <w:i/>
          <w:color w:val="0070C0"/>
          <w:sz w:val="24"/>
          <w:szCs w:val="24"/>
          <w:lang w:val="en-US"/>
        </w:rPr>
        <w:t>Pressure for improved governance - less corruption and favouritism</w:t>
      </w:r>
    </w:p>
    <w:p w:rsidR="00D32C59" w:rsidRPr="00D32C59" w:rsidRDefault="00CC66C4" w:rsidP="00D32C59">
      <w:pPr>
        <w:pStyle w:val="ListParagraph"/>
        <w:numPr>
          <w:ilvl w:val="0"/>
          <w:numId w:val="3"/>
        </w:numPr>
        <w:rPr>
          <w:i/>
          <w:color w:val="0070C0"/>
          <w:sz w:val="24"/>
          <w:szCs w:val="24"/>
          <w:lang w:val="en-US"/>
        </w:rPr>
      </w:pPr>
      <w:r w:rsidRPr="00D93B92">
        <w:rPr>
          <w:i/>
          <w:color w:val="0070C0"/>
          <w:sz w:val="24"/>
          <w:szCs w:val="24"/>
          <w:lang w:val="en-US"/>
        </w:rPr>
        <w:t>Recognition of the rights of minority groups</w:t>
      </w:r>
    </w:p>
    <w:p w:rsidR="005D26BA" w:rsidRPr="00180DD9" w:rsidRDefault="005D26BA" w:rsidP="00A04A37">
      <w:pPr>
        <w:rPr>
          <w:sz w:val="24"/>
          <w:szCs w:val="24"/>
        </w:rPr>
      </w:pPr>
      <w:bookmarkStart w:id="1" w:name="_GoBack"/>
      <w:bookmarkEnd w:id="1"/>
    </w:p>
    <w:sectPr w:rsidR="005D26BA" w:rsidRPr="00180DD9" w:rsidSect="009654E3">
      <w:pgSz w:w="11906" w:h="16838"/>
      <w:pgMar w:top="851" w:right="1247" w:bottom="851"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C1CE8"/>
    <w:multiLevelType w:val="hybridMultilevel"/>
    <w:tmpl w:val="5CD81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927166"/>
    <w:multiLevelType w:val="hybridMultilevel"/>
    <w:tmpl w:val="ECD8A9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7802FD"/>
    <w:multiLevelType w:val="multilevel"/>
    <w:tmpl w:val="C6740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6A36D1B"/>
    <w:multiLevelType w:val="hybridMultilevel"/>
    <w:tmpl w:val="00AC2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C00359F"/>
    <w:multiLevelType w:val="hybridMultilevel"/>
    <w:tmpl w:val="E196F8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B915FC2"/>
    <w:multiLevelType w:val="hybridMultilevel"/>
    <w:tmpl w:val="DE8AF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881BB0"/>
    <w:multiLevelType w:val="hybridMultilevel"/>
    <w:tmpl w:val="DA385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4"/>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6C4"/>
    <w:rsid w:val="00017AC8"/>
    <w:rsid w:val="00080A6C"/>
    <w:rsid w:val="000A2B63"/>
    <w:rsid w:val="000A694B"/>
    <w:rsid w:val="000B1E81"/>
    <w:rsid w:val="00165A95"/>
    <w:rsid w:val="00180DD9"/>
    <w:rsid w:val="00185453"/>
    <w:rsid w:val="001D65F1"/>
    <w:rsid w:val="002D59C5"/>
    <w:rsid w:val="003A1ECA"/>
    <w:rsid w:val="00441C8C"/>
    <w:rsid w:val="00446D17"/>
    <w:rsid w:val="004511B2"/>
    <w:rsid w:val="004740BE"/>
    <w:rsid w:val="00565E3C"/>
    <w:rsid w:val="0059503A"/>
    <w:rsid w:val="005D26BA"/>
    <w:rsid w:val="007404BE"/>
    <w:rsid w:val="00754433"/>
    <w:rsid w:val="00786148"/>
    <w:rsid w:val="007F11BA"/>
    <w:rsid w:val="008559EA"/>
    <w:rsid w:val="008E5341"/>
    <w:rsid w:val="009426C8"/>
    <w:rsid w:val="009654E3"/>
    <w:rsid w:val="009A21D9"/>
    <w:rsid w:val="009D1655"/>
    <w:rsid w:val="00A04A37"/>
    <w:rsid w:val="00A35522"/>
    <w:rsid w:val="00A7615D"/>
    <w:rsid w:val="00AE0552"/>
    <w:rsid w:val="00AE1125"/>
    <w:rsid w:val="00AF4F97"/>
    <w:rsid w:val="00B16145"/>
    <w:rsid w:val="00BE4774"/>
    <w:rsid w:val="00CB0D0C"/>
    <w:rsid w:val="00CC66C4"/>
    <w:rsid w:val="00D23AEE"/>
    <w:rsid w:val="00D32C59"/>
    <w:rsid w:val="00D93B92"/>
    <w:rsid w:val="00DE6938"/>
    <w:rsid w:val="00E13E74"/>
    <w:rsid w:val="00E6071C"/>
    <w:rsid w:val="00E82B6C"/>
    <w:rsid w:val="00F05FFC"/>
    <w:rsid w:val="00F213CD"/>
    <w:rsid w:val="00F5353E"/>
    <w:rsid w:val="00F82B71"/>
    <w:rsid w:val="00F86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24ABA"/>
  <w15:chartTrackingRefBased/>
  <w15:docId w15:val="{20201312-A789-438D-A6C8-37DC727BC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B92"/>
    <w:pPr>
      <w:ind w:left="720"/>
      <w:contextualSpacing/>
    </w:pPr>
  </w:style>
  <w:style w:type="character" w:styleId="Hyperlink">
    <w:name w:val="Hyperlink"/>
    <w:basedOn w:val="DefaultParagraphFont"/>
    <w:uiPriority w:val="99"/>
    <w:unhideWhenUsed/>
    <w:rsid w:val="009D1655"/>
    <w:rPr>
      <w:color w:val="0563C1" w:themeColor="hyperlink"/>
      <w:u w:val="single"/>
    </w:rPr>
  </w:style>
  <w:style w:type="character" w:styleId="UnresolvedMention">
    <w:name w:val="Unresolved Mention"/>
    <w:basedOn w:val="DefaultParagraphFont"/>
    <w:uiPriority w:val="99"/>
    <w:semiHidden/>
    <w:unhideWhenUsed/>
    <w:rsid w:val="009D16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936903">
      <w:bodyDiv w:val="1"/>
      <w:marLeft w:val="0"/>
      <w:marRight w:val="0"/>
      <w:marTop w:val="0"/>
      <w:marBottom w:val="0"/>
      <w:divBdr>
        <w:top w:val="none" w:sz="0" w:space="0" w:color="auto"/>
        <w:left w:val="none" w:sz="0" w:space="0" w:color="auto"/>
        <w:bottom w:val="none" w:sz="0" w:space="0" w:color="auto"/>
        <w:right w:val="none" w:sz="0" w:space="0" w:color="auto"/>
      </w:divBdr>
      <w:divsChild>
        <w:div w:id="362092844">
          <w:marLeft w:val="0"/>
          <w:marRight w:val="0"/>
          <w:marTop w:val="0"/>
          <w:marBottom w:val="0"/>
          <w:divBdr>
            <w:top w:val="none" w:sz="0" w:space="0" w:color="auto"/>
            <w:left w:val="none" w:sz="0" w:space="0" w:color="auto"/>
            <w:bottom w:val="none" w:sz="0" w:space="0" w:color="auto"/>
            <w:right w:val="none" w:sz="0" w:space="0" w:color="auto"/>
          </w:divBdr>
        </w:div>
        <w:div w:id="726953676">
          <w:marLeft w:val="0"/>
          <w:marRight w:val="0"/>
          <w:marTop w:val="0"/>
          <w:marBottom w:val="0"/>
          <w:divBdr>
            <w:top w:val="none" w:sz="0" w:space="0" w:color="auto"/>
            <w:left w:val="none" w:sz="0" w:space="0" w:color="auto"/>
            <w:bottom w:val="none" w:sz="0" w:space="0" w:color="auto"/>
            <w:right w:val="none" w:sz="0" w:space="0" w:color="auto"/>
          </w:divBdr>
        </w:div>
        <w:div w:id="178589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1332</Words>
  <Characters>7597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Lowe</dc:creator>
  <cp:keywords/>
  <dc:description/>
  <cp:lastModifiedBy>Pete Lowe</cp:lastModifiedBy>
  <cp:revision>5</cp:revision>
  <dcterms:created xsi:type="dcterms:W3CDTF">2017-12-03T17:37:00Z</dcterms:created>
  <dcterms:modified xsi:type="dcterms:W3CDTF">2017-12-04T17:24:00Z</dcterms:modified>
</cp:coreProperties>
</file>